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2B8" w:rsidRDefault="00D442B8" w:rsidP="00B570C0">
      <w:pPr>
        <w:spacing w:before="100" w:beforeAutospacing="1" w:after="100" w:afterAutospacing="1" w:line="276" w:lineRule="auto"/>
        <w:outlineLvl w:val="0"/>
        <w:rPr>
          <w:rFonts w:ascii="Times New Roman" w:eastAsia="Times New Roman" w:hAnsi="Times New Roman" w:cs="Times New Roman"/>
          <w:b/>
          <w:bCs/>
          <w:kern w:val="36"/>
          <w:sz w:val="48"/>
          <w:szCs w:val="48"/>
          <w:lang w:eastAsia="en-IN"/>
        </w:rPr>
      </w:pPr>
      <w:r w:rsidRPr="004617F2">
        <w:rPr>
          <w:rFonts w:ascii="Times New Roman" w:eastAsia="Times New Roman" w:hAnsi="Times New Roman" w:cs="Times New Roman"/>
          <w:b/>
          <w:bCs/>
          <w:noProof/>
          <w:sz w:val="28"/>
          <w:szCs w:val="27"/>
          <w:lang w:val="en-US"/>
        </w:rPr>
        <w:drawing>
          <wp:anchor distT="0" distB="0" distL="114300" distR="114300" simplePos="0" relativeHeight="251658240" behindDoc="1" locked="0" layoutInCell="1" allowOverlap="1">
            <wp:simplePos x="0" y="0"/>
            <wp:positionH relativeFrom="column">
              <wp:posOffset>4518660</wp:posOffset>
            </wp:positionH>
            <wp:positionV relativeFrom="paragraph">
              <wp:posOffset>335280</wp:posOffset>
            </wp:positionV>
            <wp:extent cx="1771650" cy="1771650"/>
            <wp:effectExtent l="0" t="0" r="0" b="0"/>
            <wp:wrapNone/>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771650" cy="1771650"/>
                    </a:xfrm>
                    <a:prstGeom prst="rect">
                      <a:avLst/>
                    </a:prstGeom>
                  </pic:spPr>
                </pic:pic>
              </a:graphicData>
            </a:graphic>
          </wp:anchor>
        </w:drawing>
      </w:r>
    </w:p>
    <w:p w:rsidR="00D442B8" w:rsidRPr="00926CD1" w:rsidRDefault="00D442B8" w:rsidP="00D442B8">
      <w:pPr>
        <w:spacing w:before="100" w:beforeAutospacing="1" w:after="100" w:afterAutospacing="1" w:line="276" w:lineRule="auto"/>
        <w:outlineLvl w:val="0"/>
        <w:rPr>
          <w:rFonts w:ascii="Times New Roman" w:eastAsia="Times New Roman" w:hAnsi="Times New Roman" w:cs="Times New Roman"/>
          <w:b/>
          <w:bCs/>
          <w:kern w:val="36"/>
          <w:sz w:val="48"/>
          <w:szCs w:val="48"/>
          <w:lang w:eastAsia="en-IN"/>
        </w:rPr>
      </w:pPr>
      <w:r w:rsidRPr="00926CD1">
        <w:rPr>
          <w:rFonts w:ascii="Times New Roman" w:eastAsia="Times New Roman" w:hAnsi="Times New Roman" w:cs="Times New Roman"/>
          <w:b/>
          <w:bCs/>
          <w:kern w:val="36"/>
          <w:sz w:val="48"/>
          <w:szCs w:val="48"/>
          <w:lang w:eastAsia="en-IN"/>
        </w:rPr>
        <w:t>Company Profile</w:t>
      </w:r>
    </w:p>
    <w:p w:rsidR="00D442B8" w:rsidRPr="00A50D51" w:rsidRDefault="00D442B8" w:rsidP="00D442B8">
      <w:pPr>
        <w:spacing w:before="100" w:beforeAutospacing="1" w:after="100" w:afterAutospacing="1" w:line="276" w:lineRule="auto"/>
        <w:outlineLvl w:val="2"/>
        <w:rPr>
          <w:rFonts w:ascii="Times New Roman" w:eastAsia="Times New Roman" w:hAnsi="Times New Roman" w:cs="Times New Roman"/>
          <w:b/>
          <w:bCs/>
          <w:sz w:val="36"/>
          <w:szCs w:val="27"/>
          <w:lang w:eastAsia="en-IN"/>
        </w:rPr>
      </w:pPr>
      <w:proofErr w:type="spellStart"/>
      <w:r w:rsidRPr="00A50D51">
        <w:rPr>
          <w:rFonts w:ascii="Times New Roman" w:eastAsia="Times New Roman" w:hAnsi="Times New Roman" w:cs="Times New Roman"/>
          <w:b/>
          <w:bCs/>
          <w:sz w:val="36"/>
          <w:szCs w:val="27"/>
          <w:lang w:eastAsia="en-IN"/>
        </w:rPr>
        <w:t>Parerhat</w:t>
      </w:r>
      <w:proofErr w:type="spellEnd"/>
      <w:r w:rsidRPr="00A50D51">
        <w:rPr>
          <w:rFonts w:ascii="Times New Roman" w:eastAsia="Times New Roman" w:hAnsi="Times New Roman" w:cs="Times New Roman"/>
          <w:b/>
          <w:bCs/>
          <w:sz w:val="36"/>
          <w:szCs w:val="27"/>
          <w:lang w:eastAsia="en-IN"/>
        </w:rPr>
        <w:t xml:space="preserve"> Chemicals Private Limited.</w:t>
      </w:r>
    </w:p>
    <w:p w:rsidR="00D442B8" w:rsidRDefault="00D442B8" w:rsidP="00D442B8">
      <w:pPr>
        <w:spacing w:before="100" w:beforeAutospacing="1" w:after="100" w:afterAutospacing="1" w:line="276" w:lineRule="auto"/>
        <w:outlineLvl w:val="2"/>
        <w:rPr>
          <w:rFonts w:ascii="Times New Roman" w:eastAsia="Times New Roman" w:hAnsi="Times New Roman" w:cs="Times New Roman"/>
          <w:b/>
          <w:bCs/>
          <w:sz w:val="28"/>
          <w:szCs w:val="27"/>
          <w:lang w:eastAsia="en-IN"/>
        </w:rPr>
      </w:pPr>
    </w:p>
    <w:p w:rsidR="00D442B8" w:rsidRDefault="00833D06" w:rsidP="00D442B8">
      <w:pPr>
        <w:spacing w:before="100" w:beforeAutospacing="1" w:after="100" w:afterAutospacing="1" w:line="276" w:lineRule="auto"/>
        <w:outlineLvl w:val="2"/>
        <w:rPr>
          <w:rFonts w:ascii="Times New Roman" w:eastAsia="Times New Roman" w:hAnsi="Times New Roman" w:cs="Times New Roman"/>
          <w:b/>
          <w:bCs/>
          <w:sz w:val="28"/>
          <w:szCs w:val="27"/>
          <w:lang w:eastAsia="en-IN"/>
        </w:rPr>
      </w:pPr>
      <w:r>
        <w:pict>
          <v:rect id="_x0000_i1025" style="width:0;height:1.5pt" o:hralign="center" o:hrstd="t" o:hr="t" fillcolor="#a0a0a0" stroked="f"/>
        </w:pict>
      </w:r>
    </w:p>
    <w:p w:rsidR="00B570C0" w:rsidRPr="00926CD1" w:rsidRDefault="00B570C0" w:rsidP="00D442B8">
      <w:pPr>
        <w:pStyle w:val="Heading3"/>
        <w:spacing w:line="276" w:lineRule="auto"/>
        <w:rPr>
          <w:sz w:val="28"/>
        </w:rPr>
      </w:pPr>
      <w:r w:rsidRPr="00926CD1">
        <w:rPr>
          <w:rStyle w:val="Strong"/>
          <w:b/>
          <w:bCs/>
          <w:sz w:val="28"/>
        </w:rPr>
        <w:t>Company Overview</w:t>
      </w:r>
    </w:p>
    <w:p w:rsidR="00B570C0" w:rsidRPr="00926CD1" w:rsidRDefault="00B570C0" w:rsidP="00D442B8">
      <w:pPr>
        <w:pStyle w:val="NormalWeb"/>
        <w:spacing w:line="276" w:lineRule="auto"/>
        <w:jc w:val="both"/>
      </w:pPr>
      <w:proofErr w:type="spellStart"/>
      <w:r w:rsidRPr="00926CD1">
        <w:t>Parerhat</w:t>
      </w:r>
      <w:proofErr w:type="spellEnd"/>
      <w:r w:rsidRPr="00926CD1">
        <w:t xml:space="preserve"> Chemicals Pvt. Limited is a part of the </w:t>
      </w:r>
      <w:proofErr w:type="spellStart"/>
      <w:r w:rsidRPr="00926CD1">
        <w:rPr>
          <w:rStyle w:val="Strong"/>
        </w:rPr>
        <w:t>Parerhat</w:t>
      </w:r>
      <w:proofErr w:type="spellEnd"/>
      <w:r w:rsidRPr="00926CD1">
        <w:rPr>
          <w:rStyle w:val="Strong"/>
        </w:rPr>
        <w:t xml:space="preserve"> Group of Companies</w:t>
      </w:r>
      <w:r w:rsidRPr="00926CD1">
        <w:t xml:space="preserve">, a diversified industrial powerhouse engaged in the manufacturing of </w:t>
      </w:r>
      <w:r w:rsidRPr="00926CD1">
        <w:rPr>
          <w:rStyle w:val="Strong"/>
        </w:rPr>
        <w:t>Medical &amp; Industrial Gases, Aggregates, and Silica Sand</w:t>
      </w:r>
      <w:r w:rsidRPr="00926CD1">
        <w:t>. Our commitment to excellence, cutting-edge technology, and customer satisfaction has established us as a trusted name in the industry.</w:t>
      </w:r>
    </w:p>
    <w:p w:rsidR="00B570C0" w:rsidRPr="00926CD1" w:rsidRDefault="00B570C0" w:rsidP="00D442B8">
      <w:pPr>
        <w:pStyle w:val="NormalWeb"/>
        <w:spacing w:line="276" w:lineRule="auto"/>
        <w:jc w:val="both"/>
      </w:pPr>
      <w:r w:rsidRPr="00926CD1">
        <w:t>With world-class</w:t>
      </w:r>
      <w:r w:rsidR="00563E1D">
        <w:t xml:space="preserve"> </w:t>
      </w:r>
      <w:proofErr w:type="spellStart"/>
      <w:r w:rsidR="00563E1D">
        <w:t>Machinery</w:t>
      </w:r>
      <w:r w:rsidRPr="00926CD1">
        <w:rPr>
          <w:rStyle w:val="Strong"/>
        </w:rPr>
        <w:t>Metso</w:t>
      </w:r>
      <w:proofErr w:type="spellEnd"/>
      <w:r w:rsidRPr="00926CD1">
        <w:rPr>
          <w:rStyle w:val="Strong"/>
        </w:rPr>
        <w:t xml:space="preserve"> 250 TPH</w:t>
      </w:r>
      <w:r w:rsidR="00926CD1">
        <w:rPr>
          <w:rStyle w:val="Strong"/>
        </w:rPr>
        <w:t xml:space="preserve"> Crusher </w:t>
      </w:r>
      <w:r w:rsidRPr="00926CD1">
        <w:rPr>
          <w:rStyle w:val="Strong"/>
        </w:rPr>
        <w:t>Plants</w:t>
      </w:r>
      <w:r w:rsidR="00563E1D">
        <w:rPr>
          <w:rStyle w:val="Strong"/>
        </w:rPr>
        <w:t xml:space="preserve"> for</w:t>
      </w:r>
      <w:r w:rsidRPr="00926CD1">
        <w:t xml:space="preserve">, advanced quality control laboratories, and a highly skilled workforce, we deliver </w:t>
      </w:r>
      <w:r w:rsidRPr="00926CD1">
        <w:rPr>
          <w:rStyle w:val="Strong"/>
        </w:rPr>
        <w:t>premium-quality products</w:t>
      </w:r>
      <w:r w:rsidRPr="00926CD1">
        <w:t xml:space="preserve"> that meet national and international standards.</w:t>
      </w:r>
      <w:r w:rsidR="00833D06">
        <w:pict>
          <v:rect id="_x0000_i1026" style="width:0;height:1.5pt" o:hralign="center" o:hrstd="t" o:hr="t" fillcolor="#a0a0a0" stroked="f"/>
        </w:pict>
      </w:r>
    </w:p>
    <w:p w:rsidR="00B570C0" w:rsidRPr="00926CD1" w:rsidRDefault="00B570C0" w:rsidP="00D442B8">
      <w:pPr>
        <w:spacing w:before="100" w:beforeAutospacing="1" w:after="100" w:afterAutospacing="1" w:line="276" w:lineRule="auto"/>
        <w:outlineLvl w:val="2"/>
        <w:rPr>
          <w:rFonts w:ascii="Times New Roman" w:eastAsia="Times New Roman" w:hAnsi="Times New Roman" w:cs="Times New Roman"/>
          <w:b/>
          <w:bCs/>
          <w:sz w:val="28"/>
          <w:szCs w:val="27"/>
          <w:lang w:eastAsia="en-IN"/>
        </w:rPr>
      </w:pPr>
      <w:r w:rsidRPr="00926CD1">
        <w:rPr>
          <w:rFonts w:ascii="Times New Roman" w:eastAsia="Times New Roman" w:hAnsi="Times New Roman" w:cs="Times New Roman"/>
          <w:b/>
          <w:bCs/>
          <w:sz w:val="28"/>
          <w:szCs w:val="27"/>
          <w:lang w:eastAsia="en-IN"/>
        </w:rPr>
        <w:t>Company Details</w:t>
      </w:r>
    </w:p>
    <w:p w:rsidR="00B570C0" w:rsidRPr="00926CD1" w:rsidRDefault="00B570C0" w:rsidP="00D442B8">
      <w:pPr>
        <w:numPr>
          <w:ilvl w:val="0"/>
          <w:numId w:val="1"/>
        </w:numPr>
        <w:spacing w:before="100" w:beforeAutospacing="1" w:after="100" w:afterAutospacing="1" w:line="276" w:lineRule="auto"/>
        <w:ind w:left="0" w:firstLine="0"/>
        <w:rPr>
          <w:rFonts w:ascii="Times New Roman" w:eastAsia="Times New Roman" w:hAnsi="Times New Roman" w:cs="Times New Roman"/>
          <w:sz w:val="24"/>
          <w:szCs w:val="24"/>
          <w:lang w:eastAsia="en-IN"/>
        </w:rPr>
      </w:pPr>
      <w:r w:rsidRPr="00926CD1">
        <w:rPr>
          <w:rFonts w:ascii="Times New Roman" w:eastAsia="Times New Roman" w:hAnsi="Times New Roman" w:cs="Times New Roman"/>
          <w:b/>
          <w:bCs/>
          <w:sz w:val="24"/>
          <w:szCs w:val="24"/>
          <w:lang w:eastAsia="en-IN"/>
        </w:rPr>
        <w:t xml:space="preserve">Company </w:t>
      </w:r>
      <w:proofErr w:type="spellStart"/>
      <w:r w:rsidRPr="00926CD1">
        <w:rPr>
          <w:rFonts w:ascii="Times New Roman" w:eastAsia="Times New Roman" w:hAnsi="Times New Roman" w:cs="Times New Roman"/>
          <w:b/>
          <w:bCs/>
          <w:sz w:val="24"/>
          <w:szCs w:val="24"/>
          <w:lang w:eastAsia="en-IN"/>
        </w:rPr>
        <w:t>Name:</w:t>
      </w:r>
      <w:r w:rsidRPr="00926CD1">
        <w:rPr>
          <w:rFonts w:ascii="Times New Roman" w:eastAsia="Times New Roman" w:hAnsi="Times New Roman" w:cs="Times New Roman"/>
          <w:sz w:val="24"/>
          <w:szCs w:val="24"/>
          <w:lang w:eastAsia="en-IN"/>
        </w:rPr>
        <w:t>Parerhat</w:t>
      </w:r>
      <w:proofErr w:type="spellEnd"/>
      <w:r w:rsidRPr="00926CD1">
        <w:rPr>
          <w:rFonts w:ascii="Times New Roman" w:eastAsia="Times New Roman" w:hAnsi="Times New Roman" w:cs="Times New Roman"/>
          <w:sz w:val="24"/>
          <w:szCs w:val="24"/>
          <w:lang w:eastAsia="en-IN"/>
        </w:rPr>
        <w:t xml:space="preserve"> Chemicals Private Limited</w:t>
      </w:r>
    </w:p>
    <w:p w:rsidR="00B570C0" w:rsidRPr="00926CD1" w:rsidRDefault="00B570C0" w:rsidP="00D442B8">
      <w:pPr>
        <w:numPr>
          <w:ilvl w:val="0"/>
          <w:numId w:val="1"/>
        </w:numPr>
        <w:spacing w:before="100" w:beforeAutospacing="1" w:after="100" w:afterAutospacing="1" w:line="276" w:lineRule="auto"/>
        <w:ind w:left="0" w:firstLine="0"/>
        <w:rPr>
          <w:rFonts w:ascii="Times New Roman" w:eastAsia="Times New Roman" w:hAnsi="Times New Roman" w:cs="Times New Roman"/>
          <w:sz w:val="24"/>
          <w:szCs w:val="24"/>
          <w:lang w:eastAsia="en-IN"/>
        </w:rPr>
      </w:pPr>
      <w:r w:rsidRPr="00926CD1">
        <w:rPr>
          <w:rFonts w:ascii="Times New Roman" w:eastAsia="Times New Roman" w:hAnsi="Times New Roman" w:cs="Times New Roman"/>
          <w:b/>
          <w:bCs/>
          <w:sz w:val="24"/>
          <w:szCs w:val="24"/>
          <w:lang w:eastAsia="en-IN"/>
        </w:rPr>
        <w:t>Registered Office:</w:t>
      </w:r>
      <w:r w:rsidRPr="00926CD1">
        <w:rPr>
          <w:rFonts w:ascii="Times New Roman" w:eastAsia="Times New Roman" w:hAnsi="Times New Roman" w:cs="Times New Roman"/>
          <w:sz w:val="24"/>
          <w:szCs w:val="24"/>
          <w:lang w:eastAsia="en-IN"/>
        </w:rPr>
        <w:t xml:space="preserve"> 40, Industrial Colony, </w:t>
      </w:r>
      <w:proofErr w:type="spellStart"/>
      <w:r w:rsidRPr="00926CD1">
        <w:rPr>
          <w:rFonts w:ascii="Times New Roman" w:eastAsia="Times New Roman" w:hAnsi="Times New Roman" w:cs="Times New Roman"/>
          <w:sz w:val="24"/>
          <w:szCs w:val="24"/>
          <w:lang w:eastAsia="en-IN"/>
        </w:rPr>
        <w:t>Daud</w:t>
      </w:r>
      <w:proofErr w:type="spellEnd"/>
      <w:r w:rsidRPr="00926CD1">
        <w:rPr>
          <w:rFonts w:ascii="Times New Roman" w:eastAsia="Times New Roman" w:hAnsi="Times New Roman" w:cs="Times New Roman"/>
          <w:sz w:val="24"/>
          <w:szCs w:val="24"/>
          <w:lang w:eastAsia="en-IN"/>
        </w:rPr>
        <w:t xml:space="preserve"> Nagar, </w:t>
      </w:r>
      <w:proofErr w:type="spellStart"/>
      <w:r w:rsidRPr="00926CD1">
        <w:rPr>
          <w:rFonts w:ascii="Times New Roman" w:eastAsia="Times New Roman" w:hAnsi="Times New Roman" w:cs="Times New Roman"/>
          <w:sz w:val="24"/>
          <w:szCs w:val="24"/>
          <w:lang w:eastAsia="en-IN"/>
        </w:rPr>
        <w:t>Naini</w:t>
      </w:r>
      <w:proofErr w:type="spellEnd"/>
      <w:r w:rsidRPr="00926CD1">
        <w:rPr>
          <w:rFonts w:ascii="Times New Roman" w:eastAsia="Times New Roman" w:hAnsi="Times New Roman" w:cs="Times New Roman"/>
          <w:sz w:val="24"/>
          <w:szCs w:val="24"/>
          <w:lang w:eastAsia="en-IN"/>
        </w:rPr>
        <w:t xml:space="preserve">, </w:t>
      </w:r>
      <w:proofErr w:type="spellStart"/>
      <w:r w:rsidRPr="00926CD1">
        <w:rPr>
          <w:rFonts w:ascii="Times New Roman" w:eastAsia="Times New Roman" w:hAnsi="Times New Roman" w:cs="Times New Roman"/>
          <w:sz w:val="24"/>
          <w:szCs w:val="24"/>
          <w:lang w:eastAsia="en-IN"/>
        </w:rPr>
        <w:t>Prayagraj</w:t>
      </w:r>
      <w:proofErr w:type="spellEnd"/>
      <w:r w:rsidRPr="00926CD1">
        <w:rPr>
          <w:rFonts w:ascii="Times New Roman" w:eastAsia="Times New Roman" w:hAnsi="Times New Roman" w:cs="Times New Roman"/>
          <w:sz w:val="24"/>
          <w:szCs w:val="24"/>
          <w:lang w:eastAsia="en-IN"/>
        </w:rPr>
        <w:t xml:space="preserve"> – 211008</w:t>
      </w:r>
    </w:p>
    <w:p w:rsidR="00B570C0" w:rsidRPr="00926CD1" w:rsidRDefault="00B570C0" w:rsidP="00D442B8">
      <w:pPr>
        <w:numPr>
          <w:ilvl w:val="0"/>
          <w:numId w:val="1"/>
        </w:numPr>
        <w:spacing w:before="100" w:beforeAutospacing="1" w:after="100" w:afterAutospacing="1" w:line="276" w:lineRule="auto"/>
        <w:ind w:left="0" w:firstLine="0"/>
        <w:rPr>
          <w:rStyle w:val="Strong"/>
          <w:rFonts w:ascii="Times New Roman" w:eastAsia="Times New Roman" w:hAnsi="Times New Roman" w:cs="Times New Roman"/>
          <w:b w:val="0"/>
          <w:bCs w:val="0"/>
          <w:sz w:val="24"/>
          <w:szCs w:val="24"/>
          <w:lang w:eastAsia="en-IN"/>
        </w:rPr>
      </w:pPr>
      <w:r w:rsidRPr="00926CD1">
        <w:rPr>
          <w:rFonts w:ascii="Times New Roman" w:eastAsia="Times New Roman" w:hAnsi="Times New Roman" w:cs="Times New Roman"/>
          <w:b/>
          <w:bCs/>
          <w:sz w:val="24"/>
          <w:szCs w:val="24"/>
          <w:lang w:eastAsia="en-IN"/>
        </w:rPr>
        <w:t>GST Number:</w:t>
      </w:r>
      <w:r w:rsidRPr="00926CD1">
        <w:rPr>
          <w:rFonts w:ascii="Times New Roman" w:eastAsia="Times New Roman" w:hAnsi="Times New Roman" w:cs="Times New Roman"/>
          <w:sz w:val="24"/>
          <w:szCs w:val="24"/>
          <w:lang w:eastAsia="en-IN"/>
        </w:rPr>
        <w:t xml:space="preserve"> 09AABCP4694H1Z2</w:t>
      </w:r>
    </w:p>
    <w:p w:rsidR="00B570C0" w:rsidRPr="00926CD1" w:rsidRDefault="00B570C0" w:rsidP="00D442B8">
      <w:pPr>
        <w:spacing w:before="100" w:beforeAutospacing="1" w:after="100" w:afterAutospacing="1" w:line="276" w:lineRule="auto"/>
        <w:outlineLvl w:val="2"/>
        <w:rPr>
          <w:rFonts w:ascii="Times New Roman" w:eastAsia="Times New Roman" w:hAnsi="Times New Roman" w:cs="Times New Roman"/>
          <w:b/>
          <w:bCs/>
          <w:sz w:val="28"/>
          <w:szCs w:val="27"/>
          <w:lang w:eastAsia="en-IN"/>
        </w:rPr>
      </w:pPr>
      <w:r w:rsidRPr="00926CD1">
        <w:rPr>
          <w:rFonts w:ascii="Times New Roman" w:eastAsia="Times New Roman" w:hAnsi="Times New Roman" w:cs="Times New Roman"/>
          <w:b/>
          <w:bCs/>
          <w:sz w:val="28"/>
          <w:szCs w:val="27"/>
          <w:lang w:eastAsia="en-IN"/>
        </w:rPr>
        <w:t>Our Group of Companies</w:t>
      </w:r>
    </w:p>
    <w:p w:rsidR="00B570C0" w:rsidRPr="00926CD1" w:rsidRDefault="00B570C0" w:rsidP="00D442B8">
      <w:pPr>
        <w:spacing w:before="100" w:beforeAutospacing="1" w:after="100" w:afterAutospacing="1" w:line="276" w:lineRule="auto"/>
        <w:rPr>
          <w:rFonts w:ascii="Times New Roman" w:eastAsia="Times New Roman" w:hAnsi="Times New Roman" w:cs="Times New Roman"/>
          <w:sz w:val="24"/>
          <w:szCs w:val="24"/>
          <w:lang w:eastAsia="en-IN"/>
        </w:rPr>
      </w:pPr>
      <w:r w:rsidRPr="00926CD1">
        <w:rPr>
          <w:rFonts w:ascii="Times New Roman" w:eastAsia="Times New Roman" w:hAnsi="Times New Roman" w:cs="Times New Roman"/>
          <w:sz w:val="24"/>
          <w:szCs w:val="24"/>
          <w:lang w:eastAsia="en-IN"/>
        </w:rPr>
        <w:t xml:space="preserve">As a part of a diversified industrial group, </w:t>
      </w:r>
      <w:proofErr w:type="spellStart"/>
      <w:r w:rsidRPr="00926CD1">
        <w:rPr>
          <w:rFonts w:ascii="Times New Roman" w:eastAsia="Times New Roman" w:hAnsi="Times New Roman" w:cs="Times New Roman"/>
          <w:sz w:val="24"/>
          <w:szCs w:val="24"/>
          <w:lang w:eastAsia="en-IN"/>
        </w:rPr>
        <w:t>Parerhat</w:t>
      </w:r>
      <w:proofErr w:type="spellEnd"/>
      <w:r w:rsidRPr="00926CD1">
        <w:rPr>
          <w:rFonts w:ascii="Times New Roman" w:eastAsia="Times New Roman" w:hAnsi="Times New Roman" w:cs="Times New Roman"/>
          <w:sz w:val="24"/>
          <w:szCs w:val="24"/>
          <w:lang w:eastAsia="en-IN"/>
        </w:rPr>
        <w:t xml:space="preserve"> Chemicals Pvt. Ltd. operates in multiple sectors, ensuring top-notch quality and innovation in our product lines.</w:t>
      </w:r>
    </w:p>
    <w:p w:rsidR="00B570C0" w:rsidRPr="001F1719" w:rsidRDefault="00833D06" w:rsidP="00D442B8">
      <w:pPr>
        <w:spacing w:before="100" w:beforeAutospacing="1" w:after="100" w:afterAutospacing="1" w:line="276" w:lineRule="auto"/>
        <w:rPr>
          <w:rStyle w:val="Strong"/>
          <w:rFonts w:ascii="Times New Roman" w:eastAsia="Times New Roman" w:hAnsi="Times New Roman" w:cs="Times New Roman"/>
          <w:b w:val="0"/>
          <w:bCs w:val="0"/>
          <w:sz w:val="24"/>
          <w:szCs w:val="24"/>
          <w:lang w:eastAsia="en-IN"/>
        </w:rPr>
      </w:pPr>
      <w:r>
        <w:pict>
          <v:rect id="_x0000_i1027" style="width:0;height:1.5pt" o:hralign="center" o:hrstd="t" o:hr="t" fillcolor="#a0a0a0" stroked="f"/>
        </w:pict>
      </w:r>
    </w:p>
    <w:p w:rsidR="00B570C0" w:rsidRPr="00D442B8" w:rsidRDefault="00B570C0" w:rsidP="00D442B8">
      <w:pPr>
        <w:pStyle w:val="Heading2"/>
        <w:spacing w:line="276" w:lineRule="auto"/>
        <w:rPr>
          <w:color w:val="000000" w:themeColor="text1"/>
          <w:sz w:val="32"/>
        </w:rPr>
      </w:pPr>
      <w:r w:rsidRPr="00D442B8">
        <w:rPr>
          <w:rStyle w:val="Strong"/>
          <w:bCs w:val="0"/>
          <w:color w:val="000000" w:themeColor="text1"/>
          <w:sz w:val="32"/>
        </w:rPr>
        <w:t>Our Products &amp; Manufacturing Facilities</w:t>
      </w:r>
    </w:p>
    <w:p w:rsidR="00B570C0" w:rsidRPr="00926CD1" w:rsidRDefault="00B570C0" w:rsidP="00D442B8">
      <w:pPr>
        <w:pStyle w:val="Heading3"/>
        <w:spacing w:line="276" w:lineRule="auto"/>
        <w:rPr>
          <w:sz w:val="28"/>
        </w:rPr>
      </w:pPr>
      <w:r w:rsidRPr="00926CD1">
        <w:rPr>
          <w:rStyle w:val="Strong"/>
          <w:b/>
          <w:bCs/>
          <w:sz w:val="28"/>
        </w:rPr>
        <w:t>1. Medical &amp; Industrial Gases</w:t>
      </w:r>
    </w:p>
    <w:p w:rsidR="00725549" w:rsidRPr="00926CD1" w:rsidRDefault="00B570C0" w:rsidP="00D442B8">
      <w:pPr>
        <w:pStyle w:val="NormalWeb"/>
        <w:spacing w:line="276" w:lineRule="auto"/>
      </w:pPr>
      <w:r w:rsidRPr="00926CD1">
        <w:t xml:space="preserve">We specialize in the production of </w:t>
      </w:r>
      <w:r w:rsidRPr="00926CD1">
        <w:rPr>
          <w:rStyle w:val="Strong"/>
        </w:rPr>
        <w:t>high-purity medical and industrial gases</w:t>
      </w:r>
      <w:r w:rsidRPr="00926CD1">
        <w:t>, catering to healthcare, welding, food processing, and other industrial applications.</w:t>
      </w:r>
    </w:p>
    <w:p w:rsidR="00B570C0" w:rsidRPr="00926CD1" w:rsidRDefault="00B570C0" w:rsidP="00D442B8">
      <w:pPr>
        <w:pStyle w:val="Heading4"/>
        <w:spacing w:line="276" w:lineRule="auto"/>
      </w:pPr>
      <w:r w:rsidRPr="00926CD1">
        <w:rPr>
          <w:rStyle w:val="Strong"/>
          <w:b/>
          <w:bCs/>
        </w:rPr>
        <w:t>Our Gas Products:</w:t>
      </w:r>
    </w:p>
    <w:p w:rsidR="00B570C0" w:rsidRDefault="00B570C0" w:rsidP="00D442B8">
      <w:pPr>
        <w:pStyle w:val="NormalWeb"/>
        <w:numPr>
          <w:ilvl w:val="0"/>
          <w:numId w:val="19"/>
        </w:numPr>
        <w:spacing w:line="276" w:lineRule="auto"/>
        <w:ind w:left="284"/>
      </w:pPr>
      <w:r w:rsidRPr="00926CD1">
        <w:rPr>
          <w:rStyle w:val="Strong"/>
        </w:rPr>
        <w:t>Oxygen (O₂)</w:t>
      </w:r>
      <w:proofErr w:type="gramStart"/>
      <w:r w:rsidRPr="00926CD1">
        <w:rPr>
          <w:rStyle w:val="Strong"/>
        </w:rPr>
        <w:t>:</w:t>
      </w:r>
      <w:r w:rsidR="004003AF">
        <w:t>Oxygen</w:t>
      </w:r>
      <w:proofErr w:type="gramEnd"/>
      <w:r w:rsidR="004003AF">
        <w:t xml:space="preserve"> cylinders are widely used in medical, industrial, aviation, underwater, and emergency applications. In healthcare, they provide life-saving oxygen therapy for patients with respiratory conditions and during surgeries. Industries use oxygen in welding, metal production, and chemical manufacturing. In aviation and space travel, oxygen </w:t>
      </w:r>
      <w:r w:rsidR="004003AF">
        <w:lastRenderedPageBreak/>
        <w:t>cylinders supply breathable air for pilots, astronauts, and high-altitude flights. Scuba divers and submarines rely on oxygen for underwater breathing, while firefighters and rescue teams use them in smoke-filled or hazardous environments. These versatile cylinders play a crucial role in sustaining life and enabling various critical operations.</w:t>
      </w:r>
    </w:p>
    <w:p w:rsidR="001F1719" w:rsidRDefault="001F1719" w:rsidP="00D442B8">
      <w:pPr>
        <w:pStyle w:val="NormalWeb"/>
        <w:spacing w:line="276" w:lineRule="auto"/>
        <w:rPr>
          <w:noProof/>
        </w:rPr>
      </w:pPr>
      <w:r w:rsidRPr="001F1719">
        <w:rPr>
          <w:noProof/>
          <w:lang w:val="en-US" w:eastAsia="en-US"/>
        </w:rPr>
        <w:drawing>
          <wp:inline distT="0" distB="0" distL="0" distR="0">
            <wp:extent cx="2864133" cy="2099951"/>
            <wp:effectExtent l="0" t="0" r="0" b="0"/>
            <wp:docPr id="1" name="Picture 1" descr="C:\Users\sandeep\Desktop\Images\PCPL_PRESENTATION_April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eep\Desktop\Images\PCPL_PRESENTATION_April_24\7.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91513" cy="2120026"/>
                    </a:xfrm>
                    <a:prstGeom prst="rect">
                      <a:avLst/>
                    </a:prstGeom>
                    <a:noFill/>
                    <a:ln>
                      <a:noFill/>
                    </a:ln>
                  </pic:spPr>
                </pic:pic>
              </a:graphicData>
            </a:graphic>
          </wp:inline>
        </w:drawing>
      </w:r>
      <w:r w:rsidR="006460CA" w:rsidRPr="006460CA">
        <w:rPr>
          <w:noProof/>
          <w:lang w:val="en-US" w:eastAsia="en-US"/>
        </w:rPr>
        <w:drawing>
          <wp:inline distT="0" distB="0" distL="0" distR="0">
            <wp:extent cx="2886075" cy="2084964"/>
            <wp:effectExtent l="0" t="0" r="0" b="0"/>
            <wp:docPr id="6" name="Picture 6" descr="C:\Users\sandeep\Desktop\Images\PCPL_PRESENTATION_April_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deep\Desktop\Images\PCPL_PRESENTATION_April_24\15.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0097" cy="2102318"/>
                    </a:xfrm>
                    <a:prstGeom prst="rect">
                      <a:avLst/>
                    </a:prstGeom>
                    <a:noFill/>
                    <a:ln>
                      <a:noFill/>
                    </a:ln>
                  </pic:spPr>
                </pic:pic>
              </a:graphicData>
            </a:graphic>
          </wp:inline>
        </w:drawing>
      </w:r>
      <w:r w:rsidRPr="001F1719">
        <w:rPr>
          <w:noProof/>
          <w:lang w:val="en-US" w:eastAsia="en-US"/>
        </w:rPr>
        <w:drawing>
          <wp:inline distT="0" distB="0" distL="0" distR="0">
            <wp:extent cx="2847975" cy="1686397"/>
            <wp:effectExtent l="0" t="0" r="0" b="9525"/>
            <wp:docPr id="3" name="Picture 3" descr="C:\Users\sandeep\Desktop\Images\WhatsApp Image 2025-02-05 at 12.36.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eep\Desktop\Images\WhatsApp Image 2025-02-05 at 12.36.58 PM (2).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5064" cy="1696516"/>
                    </a:xfrm>
                    <a:prstGeom prst="rect">
                      <a:avLst/>
                    </a:prstGeom>
                    <a:noFill/>
                    <a:ln>
                      <a:noFill/>
                    </a:ln>
                  </pic:spPr>
                </pic:pic>
              </a:graphicData>
            </a:graphic>
          </wp:inline>
        </w:drawing>
      </w:r>
      <w:r w:rsidRPr="001F1719">
        <w:rPr>
          <w:noProof/>
          <w:lang w:val="en-US" w:eastAsia="en-US"/>
        </w:rPr>
        <w:drawing>
          <wp:inline distT="0" distB="0" distL="0" distR="0">
            <wp:extent cx="2854325" cy="1714367"/>
            <wp:effectExtent l="0" t="0" r="3175" b="635"/>
            <wp:docPr id="4" name="Picture 4" descr="C:\Users\sandeep\Desktop\Images\PCPL_PRESENTATION_April_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eep\Desktop\Images\PCPL_PRESENTATION_April_24\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0224" cy="1729923"/>
                    </a:xfrm>
                    <a:prstGeom prst="rect">
                      <a:avLst/>
                    </a:prstGeom>
                    <a:noFill/>
                    <a:ln>
                      <a:noFill/>
                    </a:ln>
                  </pic:spPr>
                </pic:pic>
              </a:graphicData>
            </a:graphic>
          </wp:inline>
        </w:drawing>
      </w:r>
    </w:p>
    <w:p w:rsidR="00725549" w:rsidRPr="00926CD1" w:rsidRDefault="00833D06" w:rsidP="00D442B8">
      <w:pPr>
        <w:pStyle w:val="NormalWeb"/>
        <w:spacing w:line="276" w:lineRule="auto"/>
        <w:rPr>
          <w:noProof/>
        </w:rPr>
      </w:pPr>
      <w:r>
        <w:pict>
          <v:rect id="_x0000_i1028" style="width:0;height:1.5pt" o:hralign="center" o:hrstd="t" o:hr="t" fillcolor="#a0a0a0" stroked="f"/>
        </w:pict>
      </w:r>
    </w:p>
    <w:p w:rsidR="00725549" w:rsidRDefault="00B570C0" w:rsidP="00D442B8">
      <w:pPr>
        <w:pStyle w:val="NormalWeb"/>
        <w:numPr>
          <w:ilvl w:val="0"/>
          <w:numId w:val="19"/>
        </w:numPr>
        <w:spacing w:line="276" w:lineRule="auto"/>
        <w:ind w:left="284"/>
        <w:jc w:val="both"/>
      </w:pPr>
      <w:r w:rsidRPr="00926CD1">
        <w:rPr>
          <w:rStyle w:val="Strong"/>
        </w:rPr>
        <w:t>Nitrous Oxide (N₂O)</w:t>
      </w:r>
      <w:proofErr w:type="gramStart"/>
      <w:r w:rsidRPr="00926CD1">
        <w:rPr>
          <w:rStyle w:val="Strong"/>
        </w:rPr>
        <w:t>:</w:t>
      </w:r>
      <w:r w:rsidR="00725549">
        <w:t>Nitrous</w:t>
      </w:r>
      <w:proofErr w:type="gramEnd"/>
      <w:r w:rsidR="00725549">
        <w:t xml:space="preserve"> oxide (N₂O), also known as laughing gas, is widely used in medicine, industry, and automotive applications. In healthcare, it serves as a mild </w:t>
      </w:r>
      <w:proofErr w:type="spellStart"/>
      <w:r w:rsidR="00725549">
        <w:t>anesthetic</w:t>
      </w:r>
      <w:proofErr w:type="spellEnd"/>
      <w:r w:rsidR="00725549">
        <w:t xml:space="preserve"> and pain reliever, commonly used in dentistry and childbirth. Industrially, it is utilized as a propellant in food packaging, particularly in whipped cream dispensers. In motorsports, nitrous oxide enhances engine performance by providing extra oxygen for combustion, boosting speed and power. Additionally, it has recreational use due to its short-lived euphoric effects, though misuse can pose health risks.</w:t>
      </w:r>
    </w:p>
    <w:p w:rsidR="00725549" w:rsidRDefault="00725549" w:rsidP="00D442B8">
      <w:pPr>
        <w:pStyle w:val="NormalWeb"/>
        <w:spacing w:line="276" w:lineRule="auto"/>
      </w:pPr>
    </w:p>
    <w:p w:rsidR="001F1719" w:rsidRDefault="006460CA" w:rsidP="00D442B8">
      <w:pPr>
        <w:pStyle w:val="NormalWeb"/>
        <w:spacing w:line="276" w:lineRule="auto"/>
      </w:pPr>
      <w:r w:rsidRPr="006460CA">
        <w:rPr>
          <w:noProof/>
          <w:lang w:val="en-US" w:eastAsia="en-US"/>
        </w:rPr>
        <w:drawing>
          <wp:inline distT="0" distB="0" distL="0" distR="0">
            <wp:extent cx="2895600" cy="2038215"/>
            <wp:effectExtent l="0" t="0" r="0" b="635"/>
            <wp:docPr id="5" name="Picture 5" descr="C:\Users\sandeep\Desktop\Images\PCPL_PRESENTATION_April_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deep\Desktop\Images\PCPL_PRESENTATION_April_24\1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22868" cy="2057409"/>
                    </a:xfrm>
                    <a:prstGeom prst="rect">
                      <a:avLst/>
                    </a:prstGeom>
                    <a:noFill/>
                    <a:ln>
                      <a:noFill/>
                    </a:ln>
                  </pic:spPr>
                </pic:pic>
              </a:graphicData>
            </a:graphic>
          </wp:inline>
        </w:drawing>
      </w:r>
      <w:r w:rsidRPr="006460CA">
        <w:rPr>
          <w:noProof/>
          <w:lang w:val="en-US" w:eastAsia="en-US"/>
        </w:rPr>
        <w:drawing>
          <wp:inline distT="0" distB="0" distL="0" distR="0">
            <wp:extent cx="2932430" cy="2001865"/>
            <wp:effectExtent l="0" t="0" r="1270" b="0"/>
            <wp:docPr id="7" name="Picture 7" descr="C:\Users\sandeep\Desktop\Images\WhatsApp Image 2025-02-05 at 12.36.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deep\Desktop\Images\WhatsApp Image 2025-02-05 at 12.36.58 PM (1).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37720" cy="2005477"/>
                    </a:xfrm>
                    <a:prstGeom prst="rect">
                      <a:avLst/>
                    </a:prstGeom>
                    <a:noFill/>
                    <a:ln>
                      <a:noFill/>
                    </a:ln>
                  </pic:spPr>
                </pic:pic>
              </a:graphicData>
            </a:graphic>
          </wp:inline>
        </w:drawing>
      </w:r>
    </w:p>
    <w:p w:rsidR="00A14B89" w:rsidRDefault="00833D06" w:rsidP="00D442B8">
      <w:pPr>
        <w:pStyle w:val="NormalWeb"/>
        <w:spacing w:line="276" w:lineRule="auto"/>
      </w:pPr>
      <w:r>
        <w:pict>
          <v:rect id="_x0000_i1029" style="width:0;height:1.5pt" o:hralign="center" o:hrstd="t" o:hr="t" fillcolor="#a0a0a0" stroked="f"/>
        </w:pict>
      </w:r>
    </w:p>
    <w:p w:rsidR="00725549" w:rsidRDefault="00725549" w:rsidP="00D442B8">
      <w:pPr>
        <w:pStyle w:val="NormalWeb"/>
        <w:spacing w:line="276" w:lineRule="auto"/>
      </w:pPr>
    </w:p>
    <w:p w:rsidR="00725549" w:rsidRDefault="00833D06" w:rsidP="00D442B8">
      <w:pPr>
        <w:pStyle w:val="ListParagraph"/>
        <w:ind w:left="0"/>
      </w:pPr>
      <w:r>
        <w:pict>
          <v:rect id="_x0000_i1030" style="width:0;height:1.5pt" o:hralign="center" o:hrstd="t" o:hr="t" fillcolor="#a0a0a0" stroked="f"/>
        </w:pict>
      </w:r>
    </w:p>
    <w:p w:rsidR="00725549" w:rsidRPr="00926CD1" w:rsidRDefault="00725549" w:rsidP="00D442B8">
      <w:pPr>
        <w:pStyle w:val="NormalWeb"/>
        <w:spacing w:line="276" w:lineRule="auto"/>
      </w:pPr>
    </w:p>
    <w:p w:rsidR="00B570C0" w:rsidRDefault="00B570C0" w:rsidP="00D442B8">
      <w:pPr>
        <w:pStyle w:val="NormalWeb"/>
        <w:numPr>
          <w:ilvl w:val="0"/>
          <w:numId w:val="19"/>
        </w:numPr>
        <w:spacing w:line="276" w:lineRule="auto"/>
        <w:ind w:left="284"/>
        <w:jc w:val="both"/>
      </w:pPr>
      <w:r w:rsidRPr="00926CD1">
        <w:rPr>
          <w:rStyle w:val="Strong"/>
        </w:rPr>
        <w:t>Acetylene (C₂H₂)</w:t>
      </w:r>
      <w:proofErr w:type="gramStart"/>
      <w:r w:rsidRPr="00926CD1">
        <w:rPr>
          <w:rStyle w:val="Strong"/>
        </w:rPr>
        <w:t>:</w:t>
      </w:r>
      <w:r w:rsidR="00725549">
        <w:t>Acetylene</w:t>
      </w:r>
      <w:proofErr w:type="gramEnd"/>
      <w:r w:rsidR="00725549">
        <w:t xml:space="preserve"> gas (C₂H₂) is primarily used in welding, cutting, and metal fabrication due to its high flame temperature when combined with oxygen. It is essential in oxy-acetylene welding and cutting, making it ideal for industrial and construction applications. Acetylene is also used in chemical synthesis for producing plastics, synthetic rubber, and other organic compounds. In the glass and electronics industries, it is used for carbon coating and metal surface hardening. Additionally, acetylene lamps were historically used in mining and maritime navigation due to their bright and steady flame.</w:t>
      </w:r>
    </w:p>
    <w:p w:rsidR="006460CA" w:rsidRDefault="006460CA" w:rsidP="00D442B8">
      <w:pPr>
        <w:pStyle w:val="NormalWeb"/>
        <w:spacing w:line="276" w:lineRule="auto"/>
        <w:ind w:right="-567"/>
      </w:pPr>
      <w:r w:rsidRPr="006460CA">
        <w:rPr>
          <w:noProof/>
          <w:lang w:val="en-US" w:eastAsia="en-US"/>
        </w:rPr>
        <w:drawing>
          <wp:inline distT="0" distB="0" distL="0" distR="0">
            <wp:extent cx="2904697" cy="2081530"/>
            <wp:effectExtent l="0" t="0" r="0" b="0"/>
            <wp:docPr id="9" name="Picture 9" descr="C:\Users\sandeep\Desktop\Images\PCPL_PRESENTATION_April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deep\Desktop\Images\PCPL_PRESENTATION_April_24\9.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8649" cy="2084362"/>
                    </a:xfrm>
                    <a:prstGeom prst="rect">
                      <a:avLst/>
                    </a:prstGeom>
                    <a:noFill/>
                    <a:ln>
                      <a:noFill/>
                    </a:ln>
                  </pic:spPr>
                </pic:pic>
              </a:graphicData>
            </a:graphic>
          </wp:inline>
        </w:drawing>
      </w:r>
      <w:r w:rsidRPr="006460CA">
        <w:rPr>
          <w:noProof/>
          <w:lang w:val="en-US" w:eastAsia="en-US"/>
        </w:rPr>
        <w:drawing>
          <wp:inline distT="0" distB="0" distL="0" distR="0">
            <wp:extent cx="3019425" cy="2069049"/>
            <wp:effectExtent l="0" t="0" r="0" b="7620"/>
            <wp:docPr id="10" name="Picture 10" descr="C:\Users\sandeep\Desktop\Images\PCPL_PRESENTATION_April_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deep\Desktop\Images\PCPL_PRESENTATION_April_24\10.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1651" cy="2084280"/>
                    </a:xfrm>
                    <a:prstGeom prst="rect">
                      <a:avLst/>
                    </a:prstGeom>
                    <a:noFill/>
                    <a:ln>
                      <a:noFill/>
                    </a:ln>
                  </pic:spPr>
                </pic:pic>
              </a:graphicData>
            </a:graphic>
          </wp:inline>
        </w:drawing>
      </w:r>
    </w:p>
    <w:p w:rsidR="006460CA" w:rsidRDefault="00833D06" w:rsidP="00A14B89">
      <w:pPr>
        <w:pStyle w:val="NormalWeb"/>
        <w:spacing w:line="276" w:lineRule="auto"/>
        <w:ind w:right="-567"/>
      </w:pPr>
      <w:r>
        <w:pict>
          <v:rect id="_x0000_i1031" style="width:0;height:1.5pt" o:hralign="center" o:hrstd="t" o:hr="t" fillcolor="#a0a0a0" stroked="f"/>
        </w:pict>
      </w:r>
    </w:p>
    <w:p w:rsidR="006460CA" w:rsidRDefault="006460CA" w:rsidP="00D442B8">
      <w:pPr>
        <w:pStyle w:val="NormalWeb"/>
        <w:numPr>
          <w:ilvl w:val="0"/>
          <w:numId w:val="19"/>
        </w:numPr>
        <w:spacing w:line="276" w:lineRule="auto"/>
        <w:ind w:left="284"/>
      </w:pPr>
      <w:r w:rsidRPr="00926CD1">
        <w:rPr>
          <w:rStyle w:val="Strong"/>
        </w:rPr>
        <w:t>Carbon Dioxide (CO₂):</w:t>
      </w:r>
      <w:r w:rsidRPr="00926CD1">
        <w:t xml:space="preserve"> Essential for food &amp; beverage processing, welding, and fire suppression.</w:t>
      </w:r>
    </w:p>
    <w:p w:rsidR="00A14B89" w:rsidRPr="00926CD1" w:rsidRDefault="00833D06" w:rsidP="00A14B89">
      <w:pPr>
        <w:pStyle w:val="NormalWeb"/>
        <w:spacing w:line="276" w:lineRule="auto"/>
      </w:pPr>
      <w:r>
        <w:pict>
          <v:rect id="_x0000_i1032" style="width:0;height:1.5pt" o:hralign="center" o:hrstd="t" o:hr="t" fillcolor="#a0a0a0" stroked="f"/>
        </w:pict>
      </w:r>
    </w:p>
    <w:p w:rsidR="00B570C0" w:rsidRDefault="00B570C0" w:rsidP="00D442B8">
      <w:pPr>
        <w:pStyle w:val="NormalWeb"/>
        <w:numPr>
          <w:ilvl w:val="0"/>
          <w:numId w:val="19"/>
        </w:numPr>
        <w:spacing w:line="276" w:lineRule="auto"/>
        <w:ind w:left="284"/>
      </w:pPr>
      <w:r w:rsidRPr="00926CD1">
        <w:rPr>
          <w:rStyle w:val="Strong"/>
        </w:rPr>
        <w:t>Argon (</w:t>
      </w:r>
      <w:proofErr w:type="spellStart"/>
      <w:r w:rsidRPr="00926CD1">
        <w:rPr>
          <w:rStyle w:val="Strong"/>
        </w:rPr>
        <w:t>Ar</w:t>
      </w:r>
      <w:proofErr w:type="spellEnd"/>
      <w:r w:rsidRPr="00926CD1">
        <w:rPr>
          <w:rStyle w:val="Strong"/>
        </w:rPr>
        <w:t>):</w:t>
      </w:r>
      <w:r w:rsidRPr="00926CD1">
        <w:t xml:space="preserve"> Commonly used in welding, electronics, and metal fabrication.</w:t>
      </w:r>
    </w:p>
    <w:p w:rsidR="00B570C0" w:rsidRPr="00926CD1" w:rsidRDefault="00833D06" w:rsidP="00A14B89">
      <w:pPr>
        <w:pStyle w:val="NormalWeb"/>
        <w:spacing w:line="276" w:lineRule="auto"/>
        <w:rPr>
          <w:rStyle w:val="Strong"/>
          <w:b w:val="0"/>
          <w:bCs w:val="0"/>
        </w:rPr>
      </w:pPr>
      <w:r>
        <w:pict>
          <v:rect id="_x0000_i1033" style="width:0;height:1.5pt" o:hralign="center" o:hrstd="t" o:hr="t" fillcolor="#a0a0a0" stroked="f"/>
        </w:pict>
      </w:r>
    </w:p>
    <w:p w:rsidR="00B570C0" w:rsidRPr="00926CD1" w:rsidRDefault="00B570C0" w:rsidP="00D442B8">
      <w:pPr>
        <w:pStyle w:val="Heading4"/>
        <w:spacing w:line="276" w:lineRule="auto"/>
      </w:pPr>
      <w:r w:rsidRPr="00926CD1">
        <w:rPr>
          <w:rStyle w:val="Strong"/>
          <w:b/>
          <w:bCs/>
        </w:rPr>
        <w:t>Manufacturing Facility:</w:t>
      </w:r>
    </w:p>
    <w:p w:rsidR="00B570C0" w:rsidRPr="00926CD1" w:rsidRDefault="00B570C0" w:rsidP="00D442B8">
      <w:pPr>
        <w:pStyle w:val="ListParagraph"/>
        <w:numPr>
          <w:ilvl w:val="0"/>
          <w:numId w:val="20"/>
        </w:numPr>
        <w:spacing w:before="100" w:beforeAutospacing="1" w:after="100" w:afterAutospacing="1" w:line="276" w:lineRule="auto"/>
        <w:ind w:left="284"/>
      </w:pPr>
      <w:r w:rsidRPr="00926CD1">
        <w:t xml:space="preserve">Our </w:t>
      </w:r>
      <w:proofErr w:type="spellStart"/>
      <w:r w:rsidRPr="00926CD1">
        <w:rPr>
          <w:rStyle w:val="Strong"/>
        </w:rPr>
        <w:t>Sanghi</w:t>
      </w:r>
      <w:proofErr w:type="spellEnd"/>
      <w:r w:rsidRPr="00926CD1">
        <w:rPr>
          <w:rStyle w:val="Strong"/>
        </w:rPr>
        <w:t xml:space="preserve"> Oxygen Plant</w:t>
      </w:r>
      <w:r w:rsidRPr="00926CD1">
        <w:t xml:space="preserve">, known for its efficiency and superior quality, is located in </w:t>
      </w:r>
      <w:proofErr w:type="spellStart"/>
      <w:r w:rsidRPr="00926CD1">
        <w:rPr>
          <w:rStyle w:val="Strong"/>
        </w:rPr>
        <w:t>Naini</w:t>
      </w:r>
      <w:proofErr w:type="spellEnd"/>
      <w:r w:rsidRPr="00926CD1">
        <w:rPr>
          <w:rStyle w:val="Strong"/>
        </w:rPr>
        <w:t xml:space="preserve">, </w:t>
      </w:r>
      <w:proofErr w:type="spellStart"/>
      <w:r w:rsidRPr="00926CD1">
        <w:rPr>
          <w:rStyle w:val="Strong"/>
        </w:rPr>
        <w:t>Prayagraj</w:t>
      </w:r>
      <w:proofErr w:type="spellEnd"/>
      <w:r w:rsidRPr="00926CD1">
        <w:t>.</w:t>
      </w:r>
    </w:p>
    <w:p w:rsidR="00B570C0" w:rsidRPr="00926CD1" w:rsidRDefault="00B570C0" w:rsidP="00D442B8">
      <w:pPr>
        <w:pStyle w:val="ListParagraph"/>
        <w:numPr>
          <w:ilvl w:val="0"/>
          <w:numId w:val="20"/>
        </w:numPr>
        <w:spacing w:before="100" w:beforeAutospacing="1" w:after="100" w:afterAutospacing="1" w:line="276" w:lineRule="auto"/>
        <w:ind w:left="284"/>
      </w:pPr>
      <w:r w:rsidRPr="00926CD1">
        <w:t xml:space="preserve">We follow </w:t>
      </w:r>
      <w:r w:rsidRPr="00926CD1">
        <w:rPr>
          <w:rStyle w:val="Strong"/>
        </w:rPr>
        <w:t>strict quality control measures</w:t>
      </w:r>
      <w:r w:rsidRPr="00926CD1">
        <w:t xml:space="preserve"> to ensure purity and safety.</w:t>
      </w:r>
    </w:p>
    <w:p w:rsidR="00B570C0" w:rsidRDefault="00833D06" w:rsidP="00D442B8">
      <w:pPr>
        <w:spacing w:after="0" w:line="276" w:lineRule="auto"/>
      </w:pPr>
      <w:r>
        <w:pict>
          <v:rect id="_x0000_i1034" style="width:0;height:1.5pt" o:hralign="center" o:bullet="t" o:hrstd="t" o:hr="t" fillcolor="#a0a0a0" stroked="f"/>
        </w:pict>
      </w:r>
    </w:p>
    <w:p w:rsidR="00A14B89" w:rsidRPr="00926CD1" w:rsidRDefault="00A14B89" w:rsidP="00D442B8">
      <w:pPr>
        <w:spacing w:after="0" w:line="276" w:lineRule="auto"/>
      </w:pPr>
    </w:p>
    <w:p w:rsidR="00A14B89" w:rsidRDefault="00A14B89" w:rsidP="00D442B8">
      <w:pPr>
        <w:pStyle w:val="Heading3"/>
        <w:spacing w:line="276" w:lineRule="auto"/>
        <w:rPr>
          <w:rStyle w:val="Strong"/>
          <w:b/>
          <w:bCs/>
          <w:sz w:val="28"/>
        </w:rPr>
      </w:pPr>
    </w:p>
    <w:p w:rsidR="00A14B89" w:rsidRDefault="00A14B89" w:rsidP="00D442B8">
      <w:pPr>
        <w:pStyle w:val="Heading3"/>
        <w:spacing w:line="276" w:lineRule="auto"/>
        <w:rPr>
          <w:rStyle w:val="Strong"/>
          <w:b/>
          <w:bCs/>
          <w:sz w:val="28"/>
        </w:rPr>
      </w:pPr>
    </w:p>
    <w:p w:rsidR="00A14B89" w:rsidRDefault="00A14B89" w:rsidP="00D442B8">
      <w:pPr>
        <w:pStyle w:val="Heading3"/>
        <w:spacing w:line="276" w:lineRule="auto"/>
        <w:rPr>
          <w:rStyle w:val="Strong"/>
          <w:b/>
          <w:bCs/>
          <w:sz w:val="28"/>
        </w:rPr>
      </w:pPr>
    </w:p>
    <w:p w:rsidR="00A14B89" w:rsidRDefault="00A14B89" w:rsidP="00D442B8">
      <w:pPr>
        <w:pStyle w:val="Heading3"/>
        <w:spacing w:line="276" w:lineRule="auto"/>
        <w:rPr>
          <w:rStyle w:val="Strong"/>
          <w:b/>
          <w:bCs/>
          <w:sz w:val="28"/>
        </w:rPr>
      </w:pPr>
    </w:p>
    <w:p w:rsidR="00A576C9" w:rsidRDefault="00A576C9" w:rsidP="00D442B8">
      <w:pPr>
        <w:pStyle w:val="Heading3"/>
        <w:spacing w:line="276" w:lineRule="auto"/>
        <w:rPr>
          <w:rStyle w:val="Strong"/>
          <w:b/>
          <w:bCs/>
          <w:sz w:val="28"/>
        </w:rPr>
      </w:pPr>
    </w:p>
    <w:p w:rsidR="00B570C0" w:rsidRPr="00926CD1" w:rsidRDefault="00B570C0" w:rsidP="00D442B8">
      <w:pPr>
        <w:pStyle w:val="Heading3"/>
        <w:spacing w:line="276" w:lineRule="auto"/>
        <w:rPr>
          <w:sz w:val="28"/>
        </w:rPr>
      </w:pPr>
      <w:r w:rsidRPr="00926CD1">
        <w:rPr>
          <w:rStyle w:val="Strong"/>
          <w:b/>
          <w:bCs/>
          <w:sz w:val="28"/>
        </w:rPr>
        <w:t>2. Aggregates Manufacturing</w:t>
      </w:r>
    </w:p>
    <w:p w:rsidR="00B570C0" w:rsidRPr="00926CD1" w:rsidRDefault="00B570C0" w:rsidP="00D442B8">
      <w:pPr>
        <w:pStyle w:val="NormalWeb"/>
        <w:spacing w:line="276" w:lineRule="auto"/>
        <w:jc w:val="both"/>
      </w:pPr>
      <w:r w:rsidRPr="00926CD1">
        <w:t xml:space="preserve">Our aggregates are widely used in </w:t>
      </w:r>
      <w:r w:rsidRPr="00926CD1">
        <w:rPr>
          <w:rStyle w:val="Strong"/>
        </w:rPr>
        <w:t>construction, road building, railway projects, and infrastructure development</w:t>
      </w:r>
      <w:r w:rsidRPr="00926CD1">
        <w:t>. We ensure uniform quality, strength, and durability in every batch.</w:t>
      </w:r>
    </w:p>
    <w:p w:rsidR="00B570C0" w:rsidRPr="00926CD1" w:rsidRDefault="00B570C0" w:rsidP="00D442B8">
      <w:pPr>
        <w:pStyle w:val="Heading4"/>
        <w:spacing w:line="276" w:lineRule="auto"/>
      </w:pPr>
      <w:r w:rsidRPr="00926CD1">
        <w:rPr>
          <w:rStyle w:val="Strong"/>
          <w:b/>
          <w:bCs/>
        </w:rPr>
        <w:t>Our Aggregate Products:</w:t>
      </w:r>
    </w:p>
    <w:p w:rsidR="00B570C0" w:rsidRPr="00926CD1" w:rsidRDefault="00B570C0" w:rsidP="00D442B8">
      <w:pPr>
        <w:pStyle w:val="NormalWeb"/>
        <w:numPr>
          <w:ilvl w:val="0"/>
          <w:numId w:val="21"/>
        </w:numPr>
        <w:spacing w:line="276" w:lineRule="auto"/>
        <w:ind w:left="284"/>
      </w:pPr>
      <w:r w:rsidRPr="00926CD1">
        <w:rPr>
          <w:rStyle w:val="Strong"/>
        </w:rPr>
        <w:t>G2, G3, GSB:</w:t>
      </w:r>
      <w:r w:rsidRPr="00926CD1">
        <w:t xml:space="preserve"> Essential materials for road construction and foundation works.</w:t>
      </w:r>
    </w:p>
    <w:p w:rsidR="00B570C0" w:rsidRPr="00926CD1" w:rsidRDefault="00B570C0" w:rsidP="00D442B8">
      <w:pPr>
        <w:pStyle w:val="NormalWeb"/>
        <w:numPr>
          <w:ilvl w:val="0"/>
          <w:numId w:val="21"/>
        </w:numPr>
        <w:spacing w:line="276" w:lineRule="auto"/>
        <w:ind w:left="284"/>
      </w:pPr>
      <w:r w:rsidRPr="00926CD1">
        <w:rPr>
          <w:rStyle w:val="Strong"/>
        </w:rPr>
        <w:t>10mm Aggregate:</w:t>
      </w:r>
      <w:r w:rsidRPr="00926CD1">
        <w:t xml:space="preserve"> Ideal for concrete mix and block manufacturing.</w:t>
      </w:r>
    </w:p>
    <w:p w:rsidR="00B570C0" w:rsidRDefault="00B570C0" w:rsidP="00D442B8">
      <w:pPr>
        <w:pStyle w:val="NormalWeb"/>
        <w:numPr>
          <w:ilvl w:val="0"/>
          <w:numId w:val="21"/>
        </w:numPr>
        <w:spacing w:line="276" w:lineRule="auto"/>
        <w:ind w:left="284"/>
      </w:pPr>
      <w:r w:rsidRPr="00926CD1">
        <w:rPr>
          <w:rStyle w:val="Strong"/>
        </w:rPr>
        <w:t>20mm Aggregate:</w:t>
      </w:r>
      <w:r w:rsidRPr="00926CD1">
        <w:t xml:space="preserve"> Used in reinforced cement concrete (RCC), pavement layers, and drainage applications.</w:t>
      </w:r>
    </w:p>
    <w:p w:rsidR="006460CA" w:rsidRPr="00926CD1" w:rsidRDefault="00563E1D" w:rsidP="00D442B8">
      <w:pPr>
        <w:pStyle w:val="NormalWeb"/>
        <w:spacing w:line="276" w:lineRule="auto"/>
      </w:pPr>
      <w:r w:rsidRPr="00563E1D">
        <w:rPr>
          <w:noProof/>
          <w:lang w:val="en-US" w:eastAsia="en-US"/>
        </w:rPr>
        <w:drawing>
          <wp:inline distT="0" distB="0" distL="0" distR="0">
            <wp:extent cx="2914650" cy="1964055"/>
            <wp:effectExtent l="0" t="0" r="0" b="0"/>
            <wp:docPr id="12" name="Picture 12" descr="C:\Users\sandeep\Desktop\Images\PCPL_PRESENTATION_April_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deep\Desktop\Images\PCPL_PRESENTATION_April_24\1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23688" cy="1970145"/>
                    </a:xfrm>
                    <a:prstGeom prst="rect">
                      <a:avLst/>
                    </a:prstGeom>
                    <a:noFill/>
                    <a:ln>
                      <a:noFill/>
                    </a:ln>
                  </pic:spPr>
                </pic:pic>
              </a:graphicData>
            </a:graphic>
          </wp:inline>
        </w:drawing>
      </w:r>
      <w:r w:rsidRPr="00563E1D">
        <w:rPr>
          <w:noProof/>
          <w:lang w:val="en-US" w:eastAsia="en-US"/>
        </w:rPr>
        <w:drawing>
          <wp:inline distT="0" distB="0" distL="0" distR="0">
            <wp:extent cx="2885440" cy="1968720"/>
            <wp:effectExtent l="0" t="0" r="0" b="0"/>
            <wp:docPr id="11" name="Picture 11" descr="C:\Users\sandeep\Desktop\Images\WhatsApp Image 2025-02-05 at 1.06.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deep\Desktop\Images\WhatsApp Image 2025-02-05 at 1.06.02 PM.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05931" cy="1982701"/>
                    </a:xfrm>
                    <a:prstGeom prst="rect">
                      <a:avLst/>
                    </a:prstGeom>
                    <a:noFill/>
                    <a:ln>
                      <a:noFill/>
                    </a:ln>
                  </pic:spPr>
                </pic:pic>
              </a:graphicData>
            </a:graphic>
          </wp:inline>
        </w:drawing>
      </w:r>
    </w:p>
    <w:p w:rsidR="00B570C0" w:rsidRPr="00926CD1" w:rsidRDefault="00B570C0" w:rsidP="00D442B8">
      <w:pPr>
        <w:pStyle w:val="Heading4"/>
        <w:spacing w:line="276" w:lineRule="auto"/>
      </w:pPr>
      <w:r w:rsidRPr="00926CD1">
        <w:rPr>
          <w:rStyle w:val="Strong"/>
          <w:b/>
          <w:bCs/>
        </w:rPr>
        <w:t>Manufacturing Facility:</w:t>
      </w:r>
    </w:p>
    <w:p w:rsidR="00B570C0" w:rsidRPr="00926CD1" w:rsidRDefault="00B570C0" w:rsidP="00D442B8">
      <w:pPr>
        <w:pStyle w:val="ListParagraph"/>
        <w:numPr>
          <w:ilvl w:val="0"/>
          <w:numId w:val="22"/>
        </w:numPr>
        <w:spacing w:before="100" w:beforeAutospacing="1" w:after="100" w:afterAutospacing="1" w:line="276" w:lineRule="auto"/>
        <w:ind w:left="284"/>
      </w:pPr>
      <w:r w:rsidRPr="00926CD1">
        <w:t xml:space="preserve">We use the </w:t>
      </w:r>
      <w:proofErr w:type="spellStart"/>
      <w:r w:rsidRPr="00926CD1">
        <w:rPr>
          <w:rStyle w:val="Strong"/>
        </w:rPr>
        <w:t>Metso</w:t>
      </w:r>
      <w:proofErr w:type="spellEnd"/>
      <w:r w:rsidRPr="00926CD1">
        <w:rPr>
          <w:rStyle w:val="Strong"/>
        </w:rPr>
        <w:t xml:space="preserve"> 250 TPH</w:t>
      </w:r>
      <w:r w:rsidR="00926CD1" w:rsidRPr="00926CD1">
        <w:rPr>
          <w:rStyle w:val="Strong"/>
        </w:rPr>
        <w:t xml:space="preserve"> crusher</w:t>
      </w:r>
      <w:r w:rsidRPr="00926CD1">
        <w:rPr>
          <w:rStyle w:val="Strong"/>
        </w:rPr>
        <w:t xml:space="preserve"> Plant</w:t>
      </w:r>
      <w:r w:rsidRPr="00926CD1">
        <w:t>, one of the most advanced aggregate production plants.</w:t>
      </w:r>
    </w:p>
    <w:p w:rsidR="00B570C0" w:rsidRPr="00926CD1" w:rsidRDefault="00B570C0" w:rsidP="00D442B8">
      <w:pPr>
        <w:pStyle w:val="ListParagraph"/>
        <w:numPr>
          <w:ilvl w:val="0"/>
          <w:numId w:val="22"/>
        </w:numPr>
        <w:spacing w:before="100" w:beforeAutospacing="1" w:after="100" w:afterAutospacing="1" w:line="276" w:lineRule="auto"/>
        <w:ind w:left="284"/>
      </w:pPr>
      <w:r w:rsidRPr="00926CD1">
        <w:t>Our aggregates are rigorously tested to ensure compliance with construction industry standards.</w:t>
      </w:r>
    </w:p>
    <w:p w:rsidR="00926CD1" w:rsidRPr="00926CD1" w:rsidRDefault="00926CD1" w:rsidP="00D442B8">
      <w:pPr>
        <w:pStyle w:val="ListParagraph"/>
        <w:numPr>
          <w:ilvl w:val="0"/>
          <w:numId w:val="22"/>
        </w:numPr>
        <w:spacing w:before="100" w:beforeAutospacing="1" w:after="100" w:afterAutospacing="1" w:line="276" w:lineRule="auto"/>
        <w:ind w:left="284"/>
      </w:pPr>
      <w:proofErr w:type="spellStart"/>
      <w:r w:rsidRPr="00926CD1">
        <w:rPr>
          <w:rStyle w:val="Strong"/>
        </w:rPr>
        <w:t>Location</w:t>
      </w:r>
      <w:proofErr w:type="gramStart"/>
      <w:r w:rsidRPr="00926CD1">
        <w:rPr>
          <w:rStyle w:val="Strong"/>
        </w:rPr>
        <w:t>:Kodharghat</w:t>
      </w:r>
      <w:proofErr w:type="spellEnd"/>
      <w:proofErr w:type="gramEnd"/>
      <w:r w:rsidRPr="00926CD1">
        <w:rPr>
          <w:rStyle w:val="Strong"/>
        </w:rPr>
        <w:t xml:space="preserve">, </w:t>
      </w:r>
      <w:proofErr w:type="spellStart"/>
      <w:r w:rsidRPr="00926CD1">
        <w:rPr>
          <w:rStyle w:val="Strong"/>
        </w:rPr>
        <w:t>MejaPrayagraj</w:t>
      </w:r>
      <w:proofErr w:type="spellEnd"/>
      <w:r w:rsidRPr="00926CD1">
        <w:rPr>
          <w:rStyle w:val="Strong"/>
        </w:rPr>
        <w:t>.</w:t>
      </w:r>
    </w:p>
    <w:p w:rsidR="00A576C9" w:rsidRPr="00A576C9" w:rsidRDefault="00833D06" w:rsidP="00A576C9">
      <w:pPr>
        <w:spacing w:after="0" w:line="276" w:lineRule="auto"/>
        <w:rPr>
          <w:rStyle w:val="Strong"/>
          <w:b w:val="0"/>
          <w:bCs w:val="0"/>
        </w:rPr>
      </w:pPr>
      <w:r>
        <w:pict>
          <v:rect id="_x0000_i1035" style="width:0;height:1.5pt" o:hralign="center" o:hrstd="t" o:hr="t" fillcolor="#a0a0a0" stroked="f"/>
        </w:pict>
      </w:r>
    </w:p>
    <w:p w:rsidR="00B570C0" w:rsidRPr="00926CD1" w:rsidRDefault="00B570C0" w:rsidP="00D442B8">
      <w:pPr>
        <w:pStyle w:val="Heading3"/>
        <w:spacing w:line="276" w:lineRule="auto"/>
        <w:rPr>
          <w:sz w:val="28"/>
        </w:rPr>
      </w:pPr>
      <w:r w:rsidRPr="00926CD1">
        <w:rPr>
          <w:rStyle w:val="Strong"/>
          <w:b/>
          <w:bCs/>
          <w:sz w:val="28"/>
        </w:rPr>
        <w:t xml:space="preserve">3. Silica Sand </w:t>
      </w:r>
      <w:r w:rsidR="00A14B89">
        <w:rPr>
          <w:rStyle w:val="Strong"/>
          <w:b/>
          <w:bCs/>
          <w:sz w:val="28"/>
        </w:rPr>
        <w:t>Manufacturing</w:t>
      </w:r>
    </w:p>
    <w:p w:rsidR="00B570C0" w:rsidRPr="00926CD1" w:rsidRDefault="00B570C0" w:rsidP="00D442B8">
      <w:pPr>
        <w:pStyle w:val="NormalWeb"/>
        <w:spacing w:line="276" w:lineRule="auto"/>
      </w:pPr>
      <w:r w:rsidRPr="00926CD1">
        <w:t xml:space="preserve">Silica sand is a </w:t>
      </w:r>
      <w:r w:rsidRPr="00926CD1">
        <w:rPr>
          <w:rStyle w:val="Strong"/>
        </w:rPr>
        <w:t>high-demand material</w:t>
      </w:r>
      <w:r w:rsidRPr="00926CD1">
        <w:t xml:space="preserve"> used in </w:t>
      </w:r>
      <w:r w:rsidRPr="00926CD1">
        <w:rPr>
          <w:rStyle w:val="Strong"/>
        </w:rPr>
        <w:t>glass production, foundries, filtration systems, ceramics, and construction</w:t>
      </w:r>
      <w:r w:rsidRPr="00926CD1">
        <w:t xml:space="preserve">. We provide </w:t>
      </w:r>
      <w:r w:rsidRPr="00926CD1">
        <w:rPr>
          <w:rStyle w:val="Strong"/>
        </w:rPr>
        <w:t>high-purity silica sand</w:t>
      </w:r>
      <w:r w:rsidRPr="00926CD1">
        <w:t xml:space="preserve"> with controlled grain size and consistency.</w:t>
      </w:r>
    </w:p>
    <w:p w:rsidR="00B570C0" w:rsidRPr="00926CD1" w:rsidRDefault="00B570C0" w:rsidP="00D442B8">
      <w:pPr>
        <w:pStyle w:val="Heading4"/>
        <w:spacing w:line="276" w:lineRule="auto"/>
      </w:pPr>
      <w:r w:rsidRPr="00926CD1">
        <w:rPr>
          <w:rStyle w:val="Strong"/>
          <w:b/>
          <w:bCs/>
        </w:rPr>
        <w:t>Key Features of Our Silica Sand:</w:t>
      </w:r>
    </w:p>
    <w:p w:rsidR="00926CD1" w:rsidRPr="00926CD1" w:rsidRDefault="00B570C0" w:rsidP="00A14B89">
      <w:pPr>
        <w:pStyle w:val="NormalWeb"/>
        <w:numPr>
          <w:ilvl w:val="0"/>
          <w:numId w:val="24"/>
        </w:numPr>
        <w:spacing w:line="276" w:lineRule="auto"/>
        <w:ind w:left="284"/>
      </w:pPr>
      <w:r w:rsidRPr="00926CD1">
        <w:rPr>
          <w:rStyle w:val="Strong"/>
        </w:rPr>
        <w:t>High Purity &amp; Low Impurities:</w:t>
      </w:r>
      <w:r w:rsidRPr="00926CD1">
        <w:t xml:space="preserve"> Ensuring superior performa</w:t>
      </w:r>
      <w:r w:rsidR="00926CD1" w:rsidRPr="00926CD1">
        <w:t>nce in industrial applications.</w:t>
      </w:r>
    </w:p>
    <w:p w:rsidR="00A14B89" w:rsidRDefault="00B570C0" w:rsidP="00A14B89">
      <w:pPr>
        <w:pStyle w:val="NormalWeb"/>
        <w:numPr>
          <w:ilvl w:val="0"/>
          <w:numId w:val="24"/>
        </w:numPr>
        <w:spacing w:line="276" w:lineRule="auto"/>
        <w:ind w:left="284"/>
      </w:pPr>
      <w:r w:rsidRPr="00926CD1">
        <w:rPr>
          <w:rStyle w:val="Strong"/>
        </w:rPr>
        <w:t>Uniform Grain Size:</w:t>
      </w:r>
      <w:r w:rsidRPr="00926CD1">
        <w:t xml:space="preserve"> Suitable for glassmaking, f</w:t>
      </w:r>
      <w:r w:rsidR="00A14B89">
        <w:t>oundry casting, and filtration.</w:t>
      </w:r>
    </w:p>
    <w:p w:rsidR="00B570C0" w:rsidRDefault="00B570C0" w:rsidP="00A14B89">
      <w:pPr>
        <w:pStyle w:val="NormalWeb"/>
        <w:numPr>
          <w:ilvl w:val="0"/>
          <w:numId w:val="24"/>
        </w:numPr>
        <w:spacing w:line="276" w:lineRule="auto"/>
        <w:ind w:left="284"/>
      </w:pPr>
      <w:r w:rsidRPr="00926CD1">
        <w:rPr>
          <w:rStyle w:val="Strong"/>
        </w:rPr>
        <w:t>Quality-Assured Production:</w:t>
      </w:r>
      <w:r w:rsidRPr="00926CD1">
        <w:t xml:space="preserve"> Each batch is tested in our </w:t>
      </w:r>
      <w:r w:rsidRPr="00926CD1">
        <w:rPr>
          <w:rStyle w:val="Strong"/>
        </w:rPr>
        <w:t>in-house laboratory</w:t>
      </w:r>
      <w:r w:rsidRPr="00926CD1">
        <w:t xml:space="preserve"> for optimal performance.</w:t>
      </w:r>
    </w:p>
    <w:p w:rsidR="00B52A6D" w:rsidRDefault="00B52A6D" w:rsidP="00D442B8">
      <w:pPr>
        <w:pStyle w:val="NormalWeb"/>
        <w:spacing w:line="276" w:lineRule="auto"/>
        <w:rPr>
          <w:snapToGrid w:val="0"/>
          <w:color w:val="000000"/>
          <w:w w:val="0"/>
          <w:sz w:val="0"/>
          <w:szCs w:val="0"/>
          <w:u w:color="000000"/>
          <w:bdr w:val="none" w:sz="0" w:space="0" w:color="000000"/>
          <w:shd w:val="clear" w:color="000000" w:fill="000000"/>
          <w:lang/>
        </w:rPr>
      </w:pPr>
      <w:r w:rsidRPr="00B52A6D">
        <w:rPr>
          <w:noProof/>
          <w:lang w:val="en-US" w:eastAsia="en-US"/>
        </w:rPr>
        <w:lastRenderedPageBreak/>
        <w:drawing>
          <wp:inline distT="0" distB="0" distL="0" distR="0">
            <wp:extent cx="3023961" cy="2247900"/>
            <wp:effectExtent l="0" t="0" r="5080" b="0"/>
            <wp:docPr id="13" name="Picture 13" descr="C:\Users\sandeep\Desktop\Images\PCPL_PRESENTATION_April_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ndeep\Desktop\Images\PCPL_PRESENTATION_April_24\26.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28008" cy="2250908"/>
                    </a:xfrm>
                    <a:prstGeom prst="rect">
                      <a:avLst/>
                    </a:prstGeom>
                    <a:noFill/>
                    <a:ln>
                      <a:noFill/>
                    </a:ln>
                  </pic:spPr>
                </pic:pic>
              </a:graphicData>
            </a:graphic>
          </wp:inline>
        </w:drawing>
      </w:r>
      <w:r w:rsidRPr="00B52A6D">
        <w:rPr>
          <w:noProof/>
          <w:lang w:val="en-US" w:eastAsia="en-US"/>
        </w:rPr>
        <w:drawing>
          <wp:inline distT="0" distB="0" distL="0" distR="0">
            <wp:extent cx="2743200" cy="2051459"/>
            <wp:effectExtent l="0" t="0" r="0" b="6350"/>
            <wp:docPr id="14" name="Picture 14" descr="C:\Users\sandeep\Desktop\Images\PCPL_PRESENTATION_April_2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deep\Desktop\Images\PCPL_PRESENTATION_April_24\2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6866" cy="2054201"/>
                    </a:xfrm>
                    <a:prstGeom prst="rect">
                      <a:avLst/>
                    </a:prstGeom>
                    <a:noFill/>
                    <a:ln>
                      <a:noFill/>
                    </a:ln>
                  </pic:spPr>
                </pic:pic>
              </a:graphicData>
            </a:graphic>
          </wp:inline>
        </w:drawing>
      </w:r>
    </w:p>
    <w:p w:rsidR="00B52A6D" w:rsidRDefault="00B52A6D" w:rsidP="00D442B8">
      <w:pPr>
        <w:pStyle w:val="NormalWeb"/>
        <w:spacing w:line="276" w:lineRule="auto"/>
        <w:rPr>
          <w:snapToGrid w:val="0"/>
          <w:color w:val="000000"/>
          <w:w w:val="0"/>
          <w:sz w:val="0"/>
          <w:szCs w:val="0"/>
          <w:u w:color="000000"/>
          <w:bdr w:val="none" w:sz="0" w:space="0" w:color="000000"/>
          <w:shd w:val="clear" w:color="000000" w:fill="000000"/>
          <w:lang/>
        </w:rPr>
      </w:pPr>
      <w:r w:rsidRPr="00B52A6D">
        <w:rPr>
          <w:noProof/>
          <w:lang w:val="en-US" w:eastAsia="en-US"/>
        </w:rPr>
        <w:drawing>
          <wp:inline distT="0" distB="0" distL="0" distR="0">
            <wp:extent cx="2857500" cy="2207260"/>
            <wp:effectExtent l="0" t="0" r="0" b="2540"/>
            <wp:docPr id="15" name="Picture 15" descr="C:\Users\sandeep\Desktop\Images\PCPL_PRESENTATION_April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eep\Desktop\Images\PCPL_PRESENTATION_April_24\28.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1543" cy="2210383"/>
                    </a:xfrm>
                    <a:prstGeom prst="rect">
                      <a:avLst/>
                    </a:prstGeom>
                    <a:noFill/>
                    <a:ln>
                      <a:noFill/>
                    </a:ln>
                  </pic:spPr>
                </pic:pic>
              </a:graphicData>
            </a:graphic>
          </wp:inline>
        </w:drawing>
      </w:r>
      <w:r w:rsidRPr="00B52A6D">
        <w:rPr>
          <w:noProof/>
          <w:lang w:val="en-US" w:eastAsia="en-US"/>
        </w:rPr>
        <w:drawing>
          <wp:inline distT="0" distB="0" distL="0" distR="0">
            <wp:extent cx="2981325" cy="2193290"/>
            <wp:effectExtent l="0" t="0" r="9525" b="0"/>
            <wp:docPr id="16" name="Picture 16" descr="C:\Users\sandeep\Desktop\Images\PCPL_PRESENTATION_April_2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deep\Desktop\Images\PCPL_PRESENTATION_April_24\2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10445" cy="2214713"/>
                    </a:xfrm>
                    <a:prstGeom prst="rect">
                      <a:avLst/>
                    </a:prstGeom>
                    <a:noFill/>
                    <a:ln>
                      <a:noFill/>
                    </a:ln>
                  </pic:spPr>
                </pic:pic>
              </a:graphicData>
            </a:graphic>
          </wp:inline>
        </w:drawing>
      </w:r>
    </w:p>
    <w:p w:rsidR="00B52A6D" w:rsidRPr="00926CD1" w:rsidRDefault="00B52A6D" w:rsidP="00D442B8">
      <w:pPr>
        <w:pStyle w:val="NormalWeb"/>
        <w:spacing w:line="276" w:lineRule="auto"/>
      </w:pPr>
      <w:r w:rsidRPr="00B52A6D">
        <w:rPr>
          <w:noProof/>
          <w:lang w:val="en-US" w:eastAsia="en-US"/>
        </w:rPr>
        <w:drawing>
          <wp:inline distT="0" distB="0" distL="0" distR="0">
            <wp:extent cx="2876550" cy="2028825"/>
            <wp:effectExtent l="0" t="0" r="0" b="9525"/>
            <wp:docPr id="17" name="Picture 17" descr="C:\Users\sandeep\Desktop\Images\PCPL_PRESENTATION_April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deep\Desktop\Images\PCPL_PRESENTATION_April_24\2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83215" cy="2033526"/>
                    </a:xfrm>
                    <a:prstGeom prst="rect">
                      <a:avLst/>
                    </a:prstGeom>
                    <a:noFill/>
                    <a:ln>
                      <a:noFill/>
                    </a:ln>
                  </pic:spPr>
                </pic:pic>
              </a:graphicData>
            </a:graphic>
          </wp:inline>
        </w:drawing>
      </w:r>
      <w:r w:rsidRPr="00B52A6D">
        <w:rPr>
          <w:noProof/>
          <w:lang w:val="en-US" w:eastAsia="en-US"/>
        </w:rPr>
        <w:drawing>
          <wp:inline distT="0" distB="0" distL="0" distR="0">
            <wp:extent cx="2961525" cy="2018030"/>
            <wp:effectExtent l="0" t="0" r="0" b="1270"/>
            <wp:docPr id="18" name="Picture 18" descr="C:\Users\sandeep\Desktop\Images\WhatsApp Image 2025-02-04 at 10.4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ndeep\Desktop\Images\WhatsApp Image 2025-02-04 at 10.45.18 PM.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6865" cy="2035297"/>
                    </a:xfrm>
                    <a:prstGeom prst="rect">
                      <a:avLst/>
                    </a:prstGeom>
                    <a:noFill/>
                    <a:ln>
                      <a:noFill/>
                    </a:ln>
                  </pic:spPr>
                </pic:pic>
              </a:graphicData>
            </a:graphic>
          </wp:inline>
        </w:drawing>
      </w:r>
    </w:p>
    <w:p w:rsidR="00926CD1" w:rsidRDefault="00926CD1" w:rsidP="00D442B8">
      <w:pPr>
        <w:pStyle w:val="Heading4"/>
        <w:spacing w:line="276" w:lineRule="auto"/>
        <w:rPr>
          <w:rStyle w:val="Strong"/>
          <w:b/>
          <w:bCs/>
        </w:rPr>
      </w:pPr>
    </w:p>
    <w:p w:rsidR="00B570C0" w:rsidRPr="00926CD1" w:rsidRDefault="00B570C0" w:rsidP="00D442B8">
      <w:pPr>
        <w:pStyle w:val="Heading4"/>
        <w:spacing w:line="276" w:lineRule="auto"/>
      </w:pPr>
      <w:r w:rsidRPr="00926CD1">
        <w:rPr>
          <w:rStyle w:val="Strong"/>
          <w:b/>
          <w:bCs/>
        </w:rPr>
        <w:t>Manufacturing Facility:</w:t>
      </w:r>
    </w:p>
    <w:p w:rsidR="00A14B89" w:rsidRDefault="00A14B89" w:rsidP="00A14B89">
      <w:pPr>
        <w:pStyle w:val="ListParagraph"/>
        <w:spacing w:before="100" w:beforeAutospacing="1" w:after="100" w:afterAutospacing="1" w:line="276" w:lineRule="auto"/>
      </w:pPr>
    </w:p>
    <w:p w:rsidR="00A14B89" w:rsidRDefault="00B570C0" w:rsidP="00A14B89">
      <w:pPr>
        <w:pStyle w:val="ListParagraph"/>
        <w:numPr>
          <w:ilvl w:val="0"/>
          <w:numId w:val="27"/>
        </w:numPr>
        <w:spacing w:before="100" w:beforeAutospacing="1" w:after="100" w:afterAutospacing="1" w:line="276" w:lineRule="auto"/>
        <w:ind w:left="284" w:hanging="284"/>
      </w:pPr>
      <w:r w:rsidRPr="00926CD1">
        <w:t xml:space="preserve">Our </w:t>
      </w:r>
      <w:proofErr w:type="spellStart"/>
      <w:r w:rsidRPr="00926CD1">
        <w:rPr>
          <w:rStyle w:val="Strong"/>
        </w:rPr>
        <w:t>Metso</w:t>
      </w:r>
      <w:proofErr w:type="spellEnd"/>
      <w:r w:rsidRPr="00926CD1">
        <w:rPr>
          <w:rStyle w:val="Strong"/>
        </w:rPr>
        <w:t xml:space="preserve"> 250 TPH </w:t>
      </w:r>
      <w:r w:rsidR="00926CD1" w:rsidRPr="00926CD1">
        <w:rPr>
          <w:rStyle w:val="Strong"/>
        </w:rPr>
        <w:t xml:space="preserve">crusher </w:t>
      </w:r>
      <w:r w:rsidRPr="00926CD1">
        <w:rPr>
          <w:rStyle w:val="Strong"/>
        </w:rPr>
        <w:t>Plant</w:t>
      </w:r>
      <w:r w:rsidRPr="00926CD1">
        <w:t xml:space="preserve">, dedicated to silica sand production, ensures </w:t>
      </w:r>
      <w:r w:rsidRPr="00926CD1">
        <w:rPr>
          <w:rStyle w:val="Strong"/>
        </w:rPr>
        <w:t>consistency and quality</w:t>
      </w:r>
      <w:r w:rsidRPr="00926CD1">
        <w:t>.</w:t>
      </w:r>
    </w:p>
    <w:p w:rsidR="00A14B89" w:rsidRDefault="00B570C0" w:rsidP="00A14B89">
      <w:pPr>
        <w:pStyle w:val="ListParagraph"/>
        <w:numPr>
          <w:ilvl w:val="0"/>
          <w:numId w:val="27"/>
        </w:numPr>
        <w:spacing w:before="100" w:beforeAutospacing="1" w:after="100" w:afterAutospacing="1" w:line="276" w:lineRule="auto"/>
        <w:ind w:left="284" w:hanging="284"/>
      </w:pPr>
      <w:r w:rsidRPr="00926CD1">
        <w:t xml:space="preserve">We follow </w:t>
      </w:r>
      <w:r w:rsidRPr="00926CD1">
        <w:rPr>
          <w:rStyle w:val="Strong"/>
        </w:rPr>
        <w:t>strict quality control processes</w:t>
      </w:r>
      <w:r w:rsidRPr="00926CD1">
        <w:t>, making our silica sand one of the best in India.</w:t>
      </w:r>
    </w:p>
    <w:p w:rsidR="00926CD1" w:rsidRPr="00926CD1" w:rsidRDefault="00926CD1" w:rsidP="00A14B89">
      <w:pPr>
        <w:pStyle w:val="ListParagraph"/>
        <w:numPr>
          <w:ilvl w:val="0"/>
          <w:numId w:val="27"/>
        </w:numPr>
        <w:spacing w:before="100" w:beforeAutospacing="1" w:after="100" w:afterAutospacing="1" w:line="276" w:lineRule="auto"/>
        <w:ind w:left="284" w:hanging="284"/>
      </w:pPr>
      <w:proofErr w:type="spellStart"/>
      <w:r w:rsidRPr="00926CD1">
        <w:rPr>
          <w:rStyle w:val="Strong"/>
        </w:rPr>
        <w:t>Location</w:t>
      </w:r>
      <w:proofErr w:type="gramStart"/>
      <w:r w:rsidRPr="00926CD1">
        <w:rPr>
          <w:rStyle w:val="Strong"/>
        </w:rPr>
        <w:t>:Pure</w:t>
      </w:r>
      <w:proofErr w:type="spellEnd"/>
      <w:proofErr w:type="gramEnd"/>
      <w:r w:rsidRPr="00926CD1">
        <w:rPr>
          <w:rStyle w:val="Strong"/>
        </w:rPr>
        <w:t xml:space="preserve"> </w:t>
      </w:r>
      <w:proofErr w:type="spellStart"/>
      <w:r w:rsidRPr="00926CD1">
        <w:rPr>
          <w:rStyle w:val="Strong"/>
        </w:rPr>
        <w:t>BalduShankergarhPrayagraj</w:t>
      </w:r>
      <w:proofErr w:type="spellEnd"/>
      <w:r w:rsidRPr="00926CD1">
        <w:rPr>
          <w:rStyle w:val="Strong"/>
        </w:rPr>
        <w:t>.</w:t>
      </w:r>
    </w:p>
    <w:p w:rsidR="004A49EA" w:rsidRDefault="004A49EA" w:rsidP="00D442B8">
      <w:pPr>
        <w:spacing w:after="0" w:line="276" w:lineRule="auto"/>
      </w:pPr>
    </w:p>
    <w:p w:rsidR="004A49EA" w:rsidRDefault="004A49EA" w:rsidP="00D442B8">
      <w:pPr>
        <w:spacing w:after="0" w:line="276" w:lineRule="auto"/>
      </w:pPr>
    </w:p>
    <w:p w:rsidR="00A576C9" w:rsidRDefault="00A576C9" w:rsidP="00D442B8">
      <w:pPr>
        <w:spacing w:after="0" w:line="276" w:lineRule="auto"/>
        <w:rPr>
          <w:rStyle w:val="Strong"/>
          <w:bCs w:val="0"/>
          <w:sz w:val="36"/>
        </w:rPr>
      </w:pPr>
    </w:p>
    <w:p w:rsidR="00A576C9" w:rsidRDefault="00A576C9" w:rsidP="00D442B8">
      <w:pPr>
        <w:spacing w:after="0" w:line="276" w:lineRule="auto"/>
        <w:rPr>
          <w:rStyle w:val="Strong"/>
          <w:bCs w:val="0"/>
          <w:sz w:val="36"/>
        </w:rPr>
      </w:pPr>
    </w:p>
    <w:p w:rsidR="00A576C9" w:rsidRDefault="00A576C9" w:rsidP="00D442B8">
      <w:pPr>
        <w:spacing w:after="0" w:line="276" w:lineRule="auto"/>
        <w:rPr>
          <w:rStyle w:val="Strong"/>
          <w:bCs w:val="0"/>
          <w:sz w:val="36"/>
        </w:rPr>
      </w:pPr>
    </w:p>
    <w:p w:rsidR="004A49EA" w:rsidRPr="00A576C9" w:rsidRDefault="004A49EA" w:rsidP="00D442B8">
      <w:pPr>
        <w:spacing w:after="0" w:line="276" w:lineRule="auto"/>
        <w:rPr>
          <w:rStyle w:val="Strong"/>
          <w:bCs w:val="0"/>
          <w:sz w:val="44"/>
        </w:rPr>
      </w:pPr>
      <w:r w:rsidRPr="00A576C9">
        <w:rPr>
          <w:rStyle w:val="Strong"/>
          <w:bCs w:val="0"/>
          <w:sz w:val="44"/>
        </w:rPr>
        <w:t>Our Financial Performance Overview</w:t>
      </w:r>
    </w:p>
    <w:p w:rsidR="004A49EA" w:rsidRPr="006B1CBC" w:rsidRDefault="00A576C9" w:rsidP="00D442B8">
      <w:pPr>
        <w:spacing w:after="0" w:line="276" w:lineRule="auto"/>
        <w:rPr>
          <w:rStyle w:val="Strong"/>
          <w:bCs w:val="0"/>
          <w:sz w:val="44"/>
        </w:rPr>
      </w:pPr>
      <w:r>
        <w:rPr>
          <w:rStyle w:val="Strong"/>
          <w:bCs w:val="0"/>
          <w:sz w:val="44"/>
        </w:rPr>
        <w:t>(</w:t>
      </w:r>
      <w:r w:rsidR="006B1CBC" w:rsidRPr="006B1CBC">
        <w:rPr>
          <w:rStyle w:val="Strong"/>
          <w:bCs w:val="0"/>
          <w:sz w:val="44"/>
        </w:rPr>
        <w:t>Gas Division</w:t>
      </w:r>
      <w:r>
        <w:rPr>
          <w:rStyle w:val="Strong"/>
          <w:bCs w:val="0"/>
          <w:sz w:val="44"/>
        </w:rPr>
        <w:t>)</w:t>
      </w:r>
    </w:p>
    <w:p w:rsidR="006B1CBC" w:rsidRDefault="006B1CBC" w:rsidP="00D442B8">
      <w:pPr>
        <w:pStyle w:val="Heading4"/>
      </w:pPr>
      <w:r>
        <w:rPr>
          <w:rStyle w:val="Strong"/>
          <w:b/>
          <w:bCs/>
        </w:rPr>
        <w:t>EBITDA and Profit/Loss (2012-2024)</w:t>
      </w:r>
    </w:p>
    <w:p w:rsidR="006B1CBC" w:rsidRDefault="006B1CBC" w:rsidP="00D442B8">
      <w:pPr>
        <w:pStyle w:val="NormalWeb"/>
      </w:pPr>
      <w:r>
        <w:t>The company has demonstrated significant growth in its financial performance:</w:t>
      </w:r>
    </w:p>
    <w:p w:rsidR="006B1CBC" w:rsidRDefault="006B1CBC" w:rsidP="00D442B8">
      <w:pPr>
        <w:pStyle w:val="NormalWeb"/>
        <w:numPr>
          <w:ilvl w:val="0"/>
          <w:numId w:val="15"/>
        </w:numPr>
        <w:ind w:left="0"/>
      </w:pPr>
      <w:r>
        <w:rPr>
          <w:rStyle w:val="Strong"/>
        </w:rPr>
        <w:t>EBITDA</w:t>
      </w:r>
      <w:r>
        <w:t xml:space="preserve"> peaked at </w:t>
      </w:r>
      <w:r>
        <w:rPr>
          <w:rStyle w:val="Strong"/>
        </w:rPr>
        <w:t>INR 136.6 Lacs</w:t>
      </w:r>
      <w:r>
        <w:t xml:space="preserve"> in 2022, reflecting efficient operations.</w:t>
      </w:r>
    </w:p>
    <w:p w:rsidR="006B1CBC" w:rsidRDefault="006B1CBC" w:rsidP="00D442B8">
      <w:pPr>
        <w:pStyle w:val="NormalWeb"/>
        <w:numPr>
          <w:ilvl w:val="0"/>
          <w:numId w:val="15"/>
        </w:numPr>
        <w:ind w:left="0"/>
      </w:pPr>
      <w:r>
        <w:rPr>
          <w:rStyle w:val="Strong"/>
        </w:rPr>
        <w:t>Profit/Loss</w:t>
      </w:r>
      <w:r>
        <w:t xml:space="preserve"> showed resilience, with a peak of </w:t>
      </w:r>
      <w:r>
        <w:rPr>
          <w:rStyle w:val="Strong"/>
        </w:rPr>
        <w:t>INR 18.75 Lacs</w:t>
      </w:r>
      <w:r>
        <w:t xml:space="preserve"> in 2023, despite market fluctuations.</w:t>
      </w:r>
    </w:p>
    <w:p w:rsidR="006B1CBC" w:rsidRDefault="006B1CBC" w:rsidP="00D442B8">
      <w:pPr>
        <w:pStyle w:val="NormalWeb"/>
        <w:numPr>
          <w:ilvl w:val="0"/>
          <w:numId w:val="15"/>
        </w:numPr>
        <w:ind w:left="0"/>
      </w:pPr>
      <w:r>
        <w:t>Consistent recovery from losses in earlier years (e.g., 2017: -INR 1.31 Lacs).</w:t>
      </w:r>
    </w:p>
    <w:p w:rsidR="006B1CBC" w:rsidRDefault="006B1CBC" w:rsidP="00D442B8">
      <w:pPr>
        <w:pStyle w:val="NormalWeb"/>
      </w:pPr>
      <w:r w:rsidRPr="006B1CBC">
        <w:rPr>
          <w:noProof/>
          <w:lang w:val="en-US" w:eastAsia="en-US"/>
        </w:rPr>
        <w:drawing>
          <wp:inline distT="0" distB="0" distL="0" distR="0">
            <wp:extent cx="5850890" cy="4315149"/>
            <wp:effectExtent l="0" t="0" r="0" b="9525"/>
            <wp:docPr id="25" name="Picture 25" descr="C:\Users\sandeep\Desktop\Images\Chemical Graph\EBiTDA and Profit Loss Chem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andeep\Desktop\Images\Chemical Graph\EBiTDA and Profit Loss Chemical.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0890" cy="4315149"/>
                    </a:xfrm>
                    <a:prstGeom prst="rect">
                      <a:avLst/>
                    </a:prstGeom>
                    <a:noFill/>
                    <a:ln>
                      <a:noFill/>
                    </a:ln>
                  </pic:spPr>
                </pic:pic>
              </a:graphicData>
            </a:graphic>
          </wp:inline>
        </w:drawing>
      </w:r>
    </w:p>
    <w:p w:rsidR="006B1CBC" w:rsidRDefault="00833D06" w:rsidP="00D442B8">
      <w:r>
        <w:pict>
          <v:rect id="_x0000_i1036" style="width:0;height:1.5pt" o:hralign="center" o:hrstd="t" o:hr="t" fillcolor="#a0a0a0" stroked="f"/>
        </w:pict>
      </w:r>
    </w:p>
    <w:p w:rsidR="006B1CBC" w:rsidRDefault="006B1CBC" w:rsidP="00D442B8">
      <w:pPr>
        <w:pStyle w:val="Heading3"/>
      </w:pPr>
      <w:r>
        <w:rPr>
          <w:rStyle w:val="Strong"/>
          <w:b/>
          <w:bCs/>
        </w:rPr>
        <w:t>Debt Management</w:t>
      </w:r>
    </w:p>
    <w:p w:rsidR="006B1CBC" w:rsidRDefault="006B1CBC" w:rsidP="00D442B8">
      <w:pPr>
        <w:pStyle w:val="Heading4"/>
      </w:pPr>
      <w:r>
        <w:rPr>
          <w:rStyle w:val="Strong"/>
          <w:b/>
          <w:bCs/>
        </w:rPr>
        <w:t>Interest Paid (Gas Division)</w:t>
      </w:r>
    </w:p>
    <w:p w:rsidR="006B1CBC" w:rsidRDefault="006B1CBC" w:rsidP="00D442B8">
      <w:pPr>
        <w:pStyle w:val="NormalWeb"/>
        <w:numPr>
          <w:ilvl w:val="0"/>
          <w:numId w:val="16"/>
        </w:numPr>
        <w:ind w:left="0"/>
      </w:pPr>
      <w:r>
        <w:t xml:space="preserve">The company’s interest payments for </w:t>
      </w:r>
      <w:r>
        <w:rPr>
          <w:rStyle w:val="Strong"/>
        </w:rPr>
        <w:t>CC</w:t>
      </w:r>
      <w:r>
        <w:t xml:space="preserve"> and </w:t>
      </w:r>
      <w:r>
        <w:rPr>
          <w:rStyle w:val="Strong"/>
        </w:rPr>
        <w:t>Term Loan</w:t>
      </w:r>
      <w:r>
        <w:t xml:space="preserve"> have seen a sharp decline.</w:t>
      </w:r>
    </w:p>
    <w:p w:rsidR="006B1CBC" w:rsidRDefault="006B1CBC" w:rsidP="00D442B8">
      <w:pPr>
        <w:pStyle w:val="NormalWeb"/>
        <w:numPr>
          <w:ilvl w:val="0"/>
          <w:numId w:val="16"/>
        </w:numPr>
        <w:ind w:left="0"/>
      </w:pPr>
      <w:r>
        <w:t>By 2024, the Term Loan interest is fully eliminated, reflecting effective repayment strategies.</w:t>
      </w:r>
    </w:p>
    <w:p w:rsidR="006B1CBC" w:rsidRDefault="006B1CBC" w:rsidP="00D442B8">
      <w:pPr>
        <w:pStyle w:val="NormalWeb"/>
      </w:pPr>
      <w:r w:rsidRPr="006B1CBC">
        <w:rPr>
          <w:noProof/>
          <w:lang w:val="en-US" w:eastAsia="en-US"/>
        </w:rPr>
        <w:lastRenderedPageBreak/>
        <w:drawing>
          <wp:inline distT="0" distB="0" distL="0" distR="0">
            <wp:extent cx="5850890" cy="3932254"/>
            <wp:effectExtent l="0" t="0" r="0" b="0"/>
            <wp:docPr id="26" name="Picture 26" descr="C:\Users\sandeep\Desktop\Images\Chemical Graph\Interest Pai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ndeep\Desktop\Images\Chemical Graph\Interest Paid .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0890" cy="3932254"/>
                    </a:xfrm>
                    <a:prstGeom prst="rect">
                      <a:avLst/>
                    </a:prstGeom>
                    <a:noFill/>
                    <a:ln>
                      <a:noFill/>
                    </a:ln>
                  </pic:spPr>
                </pic:pic>
              </a:graphicData>
            </a:graphic>
          </wp:inline>
        </w:drawing>
      </w:r>
    </w:p>
    <w:p w:rsidR="006B1CBC" w:rsidRDefault="006B1CBC" w:rsidP="00D442B8">
      <w:pPr>
        <w:pStyle w:val="Heading4"/>
      </w:pPr>
      <w:r>
        <w:rPr>
          <w:rStyle w:val="Strong"/>
          <w:b/>
          <w:bCs/>
        </w:rPr>
        <w:t>Term Loan Details</w:t>
      </w:r>
    </w:p>
    <w:p w:rsidR="006B1CBC" w:rsidRDefault="006B1CBC" w:rsidP="00D442B8">
      <w:pPr>
        <w:pStyle w:val="NormalWeb"/>
        <w:numPr>
          <w:ilvl w:val="0"/>
          <w:numId w:val="17"/>
        </w:numPr>
        <w:ind w:left="0"/>
      </w:pPr>
      <w:r>
        <w:t xml:space="preserve">As of 2024, </w:t>
      </w:r>
      <w:proofErr w:type="spellStart"/>
      <w:r>
        <w:t>Parerhat</w:t>
      </w:r>
      <w:proofErr w:type="spellEnd"/>
      <w:r>
        <w:t xml:space="preserve"> Chemicals is </w:t>
      </w:r>
      <w:r>
        <w:rPr>
          <w:rStyle w:val="Strong"/>
        </w:rPr>
        <w:t>completely debt-free</w:t>
      </w:r>
      <w:r>
        <w:t>.</w:t>
      </w:r>
    </w:p>
    <w:p w:rsidR="006B1CBC" w:rsidRDefault="006B1CBC" w:rsidP="00D442B8">
      <w:pPr>
        <w:pStyle w:val="NormalWeb"/>
        <w:numPr>
          <w:ilvl w:val="0"/>
          <w:numId w:val="17"/>
        </w:numPr>
        <w:ind w:left="0"/>
      </w:pPr>
      <w:r>
        <w:t xml:space="preserve">The only outstanding liability is a small vehicle loan of </w:t>
      </w:r>
      <w:r>
        <w:rPr>
          <w:rStyle w:val="Strong"/>
        </w:rPr>
        <w:t>INR 10.50 Lacs</w:t>
      </w:r>
      <w:r>
        <w:t>.</w:t>
      </w:r>
    </w:p>
    <w:p w:rsidR="006B1CBC" w:rsidRDefault="006B1CBC" w:rsidP="00D442B8">
      <w:pPr>
        <w:pStyle w:val="NormalWeb"/>
        <w:numPr>
          <w:ilvl w:val="0"/>
          <w:numId w:val="17"/>
        </w:numPr>
        <w:ind w:left="0"/>
      </w:pPr>
      <w:r>
        <w:t>A significant portion of cash accruals has been reinvested back into the business, showcasing the company’s focus on long-term sustainability.</w:t>
      </w:r>
    </w:p>
    <w:p w:rsidR="006B1CBC" w:rsidRDefault="006B1CBC" w:rsidP="00D442B8">
      <w:pPr>
        <w:pStyle w:val="NormalWeb"/>
      </w:pPr>
      <w:r w:rsidRPr="006B1CBC">
        <w:rPr>
          <w:noProof/>
          <w:lang w:val="en-US" w:eastAsia="en-US"/>
        </w:rPr>
        <w:drawing>
          <wp:inline distT="0" distB="0" distL="0" distR="0">
            <wp:extent cx="5850890" cy="4152546"/>
            <wp:effectExtent l="0" t="0" r="0" b="635"/>
            <wp:docPr id="27" name="Picture 27" descr="C:\Users\sandeep\Desktop\Images\Chemical Graph\Term Loan after repayment chem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andeep\Desktop\Images\Chemical Graph\Term Loan after repayment chemical.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0890" cy="4152546"/>
                    </a:xfrm>
                    <a:prstGeom prst="rect">
                      <a:avLst/>
                    </a:prstGeom>
                    <a:noFill/>
                    <a:ln>
                      <a:noFill/>
                    </a:ln>
                  </pic:spPr>
                </pic:pic>
              </a:graphicData>
            </a:graphic>
          </wp:inline>
        </w:drawing>
      </w:r>
    </w:p>
    <w:p w:rsidR="006B1CBC" w:rsidRDefault="00833D06" w:rsidP="00D442B8">
      <w:r>
        <w:pict>
          <v:rect id="_x0000_i1037" style="width:0;height:1.5pt" o:hralign="center" o:hrstd="t" o:hr="t" fillcolor="#a0a0a0" stroked="f"/>
        </w:pict>
      </w:r>
    </w:p>
    <w:p w:rsidR="006B1CBC" w:rsidRDefault="006B1CBC" w:rsidP="00D442B8">
      <w:pPr>
        <w:pStyle w:val="Heading3"/>
      </w:pPr>
      <w:r>
        <w:rPr>
          <w:rStyle w:val="Strong"/>
          <w:b/>
          <w:bCs/>
        </w:rPr>
        <w:lastRenderedPageBreak/>
        <w:t>Turnover Trends (2012-2024)</w:t>
      </w:r>
    </w:p>
    <w:p w:rsidR="006B1CBC" w:rsidRDefault="006B1CBC" w:rsidP="00D442B8">
      <w:pPr>
        <w:pStyle w:val="NormalWeb"/>
      </w:pPr>
      <w:r>
        <w:t>The company’s turnover trends highlight steady growth and stability:</w:t>
      </w:r>
    </w:p>
    <w:p w:rsidR="006B1CBC" w:rsidRDefault="006B1CBC" w:rsidP="00D442B8">
      <w:pPr>
        <w:pStyle w:val="NormalWeb"/>
        <w:numPr>
          <w:ilvl w:val="0"/>
          <w:numId w:val="18"/>
        </w:numPr>
        <w:ind w:left="0"/>
      </w:pPr>
      <w:r>
        <w:t xml:space="preserve">Turnover peaked at </w:t>
      </w:r>
      <w:r>
        <w:rPr>
          <w:rStyle w:val="Strong"/>
        </w:rPr>
        <w:t>INR 11.05 Lacs</w:t>
      </w:r>
      <w:r>
        <w:t xml:space="preserve"> in 2022.</w:t>
      </w:r>
    </w:p>
    <w:p w:rsidR="006B1CBC" w:rsidRDefault="006B1CBC" w:rsidP="00D442B8">
      <w:pPr>
        <w:pStyle w:val="NormalWeb"/>
        <w:numPr>
          <w:ilvl w:val="0"/>
          <w:numId w:val="18"/>
        </w:numPr>
        <w:ind w:left="0"/>
      </w:pPr>
      <w:r>
        <w:t>Despite minor fluctuations, the overall trend reflects consistent performance.</w:t>
      </w:r>
    </w:p>
    <w:p w:rsidR="006B1CBC" w:rsidRDefault="006B1CBC" w:rsidP="00D442B8">
      <w:pPr>
        <w:pStyle w:val="NormalWeb"/>
      </w:pPr>
      <w:r w:rsidRPr="006B1CBC">
        <w:rPr>
          <w:noProof/>
          <w:lang w:val="en-US" w:eastAsia="en-US"/>
        </w:rPr>
        <w:drawing>
          <wp:inline distT="0" distB="0" distL="0" distR="0">
            <wp:extent cx="5734050" cy="3800475"/>
            <wp:effectExtent l="0" t="0" r="0" b="9525"/>
            <wp:docPr id="28" name="Picture 28" descr="C:\Users\sandeep\Desktop\Images\Chemical Graph\Turn Over Last 13 Yea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andeep\Desktop\Images\Chemical Graph\Turn Over Last 13 Years .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4050" cy="3800475"/>
                    </a:xfrm>
                    <a:prstGeom prst="rect">
                      <a:avLst/>
                    </a:prstGeom>
                    <a:noFill/>
                    <a:ln>
                      <a:noFill/>
                    </a:ln>
                  </pic:spPr>
                </pic:pic>
              </a:graphicData>
            </a:graphic>
          </wp:inline>
        </w:drawing>
      </w:r>
    </w:p>
    <w:p w:rsidR="006B1CBC" w:rsidRDefault="00833D06" w:rsidP="00D442B8">
      <w:r>
        <w:pict>
          <v:rect id="_x0000_i1038" style="width:0;height:1.5pt" o:hralign="center" o:hrstd="t" o:hr="t" fillcolor="#a0a0a0" stroked="f"/>
        </w:pict>
      </w:r>
    </w:p>
    <w:p w:rsidR="006B1CBC" w:rsidRDefault="006B1CBC" w:rsidP="00D442B8">
      <w:pPr>
        <w:pStyle w:val="Heading3"/>
      </w:pPr>
      <w:r>
        <w:rPr>
          <w:rStyle w:val="Strong"/>
          <w:b/>
          <w:bCs/>
        </w:rPr>
        <w:t>Conclusion</w:t>
      </w:r>
    </w:p>
    <w:p w:rsidR="006B1CBC" w:rsidRDefault="006B1CBC" w:rsidP="00D442B8">
      <w:pPr>
        <w:pStyle w:val="NormalWeb"/>
      </w:pPr>
      <w:proofErr w:type="spellStart"/>
      <w:r>
        <w:t>Parerhat</w:t>
      </w:r>
      <w:proofErr w:type="spellEnd"/>
      <w:r>
        <w:t xml:space="preserve"> Chemicals Private Limited (Gas Division) continues to set benchmarks in operational excellence and financial sustainability. The company’s focus on debt management, reinvestment of cash accruals, and steady turnover growth positions it as a leader in the chemical industry.</w:t>
      </w:r>
    </w:p>
    <w:p w:rsidR="006B1CBC" w:rsidRDefault="00833D06" w:rsidP="00D442B8">
      <w:r>
        <w:pict>
          <v:rect id="_x0000_i1039" style="width:0;height:1.5pt" o:hralign="center" o:hrstd="t" o:hr="t" fillcolor="#a0a0a0" stroked="f"/>
        </w:pict>
      </w:r>
    </w:p>
    <w:p w:rsidR="004A49EA" w:rsidRPr="004A49EA" w:rsidRDefault="004A49EA" w:rsidP="00D442B8">
      <w:pPr>
        <w:spacing w:after="0" w:line="276" w:lineRule="auto"/>
      </w:pPr>
    </w:p>
    <w:p w:rsidR="00894481" w:rsidRDefault="00894481" w:rsidP="00D442B8">
      <w:pPr>
        <w:spacing w:after="0" w:line="276" w:lineRule="auto"/>
        <w:rPr>
          <w:b/>
          <w:sz w:val="40"/>
        </w:rPr>
      </w:pPr>
    </w:p>
    <w:p w:rsidR="00894481" w:rsidRDefault="00894481" w:rsidP="00D442B8">
      <w:pPr>
        <w:spacing w:after="0" w:line="276" w:lineRule="auto"/>
        <w:rPr>
          <w:b/>
          <w:sz w:val="40"/>
        </w:rPr>
      </w:pPr>
    </w:p>
    <w:p w:rsidR="00894481" w:rsidRDefault="00894481" w:rsidP="00D442B8">
      <w:pPr>
        <w:spacing w:after="0" w:line="276" w:lineRule="auto"/>
        <w:rPr>
          <w:b/>
          <w:sz w:val="40"/>
        </w:rPr>
      </w:pPr>
    </w:p>
    <w:p w:rsidR="00894481" w:rsidRDefault="00894481" w:rsidP="00D442B8">
      <w:pPr>
        <w:spacing w:after="0" w:line="276" w:lineRule="auto"/>
        <w:rPr>
          <w:b/>
          <w:sz w:val="40"/>
        </w:rPr>
      </w:pPr>
    </w:p>
    <w:p w:rsidR="00894481" w:rsidRDefault="00894481" w:rsidP="00D442B8">
      <w:pPr>
        <w:spacing w:after="0" w:line="276" w:lineRule="auto"/>
        <w:rPr>
          <w:b/>
          <w:sz w:val="40"/>
        </w:rPr>
      </w:pPr>
    </w:p>
    <w:p w:rsidR="00894481" w:rsidRDefault="00894481" w:rsidP="00D442B8">
      <w:pPr>
        <w:spacing w:after="0" w:line="276" w:lineRule="auto"/>
        <w:rPr>
          <w:b/>
          <w:sz w:val="40"/>
        </w:rPr>
      </w:pPr>
    </w:p>
    <w:p w:rsidR="00894481" w:rsidRDefault="00894481" w:rsidP="00D442B8">
      <w:pPr>
        <w:spacing w:after="0" w:line="276" w:lineRule="auto"/>
        <w:rPr>
          <w:b/>
          <w:sz w:val="40"/>
        </w:rPr>
      </w:pPr>
    </w:p>
    <w:p w:rsidR="00894481" w:rsidRDefault="00894481" w:rsidP="00D442B8">
      <w:pPr>
        <w:spacing w:after="0" w:line="276" w:lineRule="auto"/>
        <w:rPr>
          <w:b/>
          <w:sz w:val="40"/>
        </w:rPr>
      </w:pPr>
    </w:p>
    <w:p w:rsidR="004A49EA" w:rsidRPr="004A49EA" w:rsidRDefault="00894481" w:rsidP="00D442B8">
      <w:pPr>
        <w:spacing w:after="0" w:line="276" w:lineRule="auto"/>
        <w:rPr>
          <w:b/>
          <w:sz w:val="40"/>
        </w:rPr>
      </w:pPr>
      <w:r>
        <w:rPr>
          <w:b/>
          <w:sz w:val="40"/>
        </w:rPr>
        <w:t>(</w:t>
      </w:r>
      <w:r w:rsidR="004A49EA" w:rsidRPr="004A49EA">
        <w:rPr>
          <w:b/>
          <w:sz w:val="40"/>
        </w:rPr>
        <w:t xml:space="preserve">Mining </w:t>
      </w:r>
      <w:r w:rsidR="004A49EA">
        <w:rPr>
          <w:b/>
          <w:sz w:val="40"/>
        </w:rPr>
        <w:t>Division</w:t>
      </w:r>
      <w:r>
        <w:rPr>
          <w:b/>
          <w:sz w:val="40"/>
        </w:rPr>
        <w:t>)</w:t>
      </w:r>
    </w:p>
    <w:p w:rsidR="004A49EA" w:rsidRDefault="004A49EA" w:rsidP="00D442B8">
      <w:pPr>
        <w:pStyle w:val="Heading3"/>
      </w:pPr>
      <w:r>
        <w:rPr>
          <w:rStyle w:val="Strong"/>
          <w:b/>
          <w:bCs/>
        </w:rPr>
        <w:t>Our Financial Performance Overview</w:t>
      </w:r>
    </w:p>
    <w:p w:rsidR="004A49EA" w:rsidRDefault="004A49EA" w:rsidP="00D442B8">
      <w:pPr>
        <w:pStyle w:val="Heading4"/>
      </w:pPr>
      <w:r>
        <w:rPr>
          <w:rStyle w:val="Strong"/>
          <w:b/>
          <w:bCs/>
        </w:rPr>
        <w:t>1. EBITDA &amp; Profit/Loss (2021-2024)</w:t>
      </w:r>
    </w:p>
    <w:p w:rsidR="004A49EA" w:rsidRDefault="004A49EA" w:rsidP="00D442B8">
      <w:pPr>
        <w:pStyle w:val="NormalWeb"/>
      </w:pPr>
      <w:r>
        <w:t>Over the last four years, the EBITDA and profit/loss of our mining division have shown steady performance.</w:t>
      </w:r>
    </w:p>
    <w:p w:rsidR="004A49EA" w:rsidRDefault="004A49EA" w:rsidP="00D442B8">
      <w:pPr>
        <w:numPr>
          <w:ilvl w:val="0"/>
          <w:numId w:val="12"/>
        </w:numPr>
        <w:spacing w:before="100" w:beforeAutospacing="1" w:after="100" w:afterAutospacing="1" w:line="240" w:lineRule="auto"/>
        <w:ind w:left="0"/>
      </w:pPr>
      <w:r>
        <w:rPr>
          <w:rStyle w:val="Strong"/>
        </w:rPr>
        <w:t>EBITDA Growth:</w:t>
      </w:r>
      <w:r>
        <w:t xml:space="preserve"> The EBITDA has fluctuated between </w:t>
      </w:r>
      <w:r>
        <w:rPr>
          <w:rStyle w:val="Strong"/>
        </w:rPr>
        <w:t>₹2.4 lacs in 2021</w:t>
      </w:r>
      <w:r>
        <w:t xml:space="preserve"> to </w:t>
      </w:r>
      <w:r>
        <w:rPr>
          <w:rStyle w:val="Strong"/>
        </w:rPr>
        <w:t>₹2.99 lacs in 2024</w:t>
      </w:r>
      <w:r>
        <w:t>, demonstrating stable operational efficiency.</w:t>
      </w:r>
    </w:p>
    <w:p w:rsidR="004A49EA" w:rsidRDefault="004A49EA" w:rsidP="00D442B8">
      <w:pPr>
        <w:numPr>
          <w:ilvl w:val="0"/>
          <w:numId w:val="12"/>
        </w:numPr>
        <w:spacing w:before="100" w:beforeAutospacing="1" w:after="100" w:afterAutospacing="1" w:line="240" w:lineRule="auto"/>
        <w:ind w:left="0"/>
      </w:pPr>
      <w:r>
        <w:rPr>
          <w:rStyle w:val="Strong"/>
        </w:rPr>
        <w:t>Profitability:</w:t>
      </w:r>
      <w:r>
        <w:t xml:space="preserve"> Despite industry challenges, the division has maintained a consistent profit, with a peak of </w:t>
      </w:r>
      <w:r>
        <w:rPr>
          <w:rStyle w:val="Strong"/>
        </w:rPr>
        <w:t>₹0.5 lacs in 2022</w:t>
      </w:r>
      <w:r>
        <w:t xml:space="preserve"> and </w:t>
      </w:r>
      <w:r>
        <w:rPr>
          <w:rStyle w:val="Strong"/>
        </w:rPr>
        <w:t>₹0.19 lacs in 2024</w:t>
      </w:r>
      <w:r>
        <w:t>.</w:t>
      </w:r>
    </w:p>
    <w:p w:rsidR="004A49EA" w:rsidRDefault="004A49EA" w:rsidP="00D442B8">
      <w:pPr>
        <w:spacing w:before="100" w:beforeAutospacing="1" w:after="100" w:afterAutospacing="1" w:line="240" w:lineRule="auto"/>
      </w:pPr>
      <w:r w:rsidRPr="004A49EA">
        <w:rPr>
          <w:noProof/>
          <w:lang w:val="en-US"/>
        </w:rPr>
        <w:drawing>
          <wp:inline distT="0" distB="0" distL="0" distR="0">
            <wp:extent cx="5791200" cy="4152900"/>
            <wp:effectExtent l="0" t="0" r="0" b="0"/>
            <wp:docPr id="21" name="Picture 21" descr="C:\Users\sandeep\Desktop\Images\Graph Mining Division\Ebitda nad profit loss mining 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ndeep\Desktop\Images\Graph Mining Division\Ebitda nad profit loss mining division.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200" cy="4152900"/>
                    </a:xfrm>
                    <a:prstGeom prst="rect">
                      <a:avLst/>
                    </a:prstGeom>
                    <a:noFill/>
                    <a:ln>
                      <a:noFill/>
                    </a:ln>
                  </pic:spPr>
                </pic:pic>
              </a:graphicData>
            </a:graphic>
          </wp:inline>
        </w:drawing>
      </w:r>
    </w:p>
    <w:p w:rsidR="004A49EA" w:rsidRDefault="004A49EA" w:rsidP="00D442B8">
      <w:pPr>
        <w:pStyle w:val="Heading4"/>
      </w:pPr>
      <w:r>
        <w:rPr>
          <w:rStyle w:val="Strong"/>
          <w:b/>
          <w:bCs/>
        </w:rPr>
        <w:t>2. Term Loan Repayment</w:t>
      </w:r>
    </w:p>
    <w:p w:rsidR="004A49EA" w:rsidRDefault="004A49EA" w:rsidP="00D442B8">
      <w:pPr>
        <w:pStyle w:val="NormalWeb"/>
      </w:pPr>
      <w:r>
        <w:t>Our disciplined financial management has significantly reduced the term loan:</w:t>
      </w:r>
    </w:p>
    <w:p w:rsidR="004A49EA" w:rsidRDefault="004A49EA" w:rsidP="00D442B8">
      <w:pPr>
        <w:numPr>
          <w:ilvl w:val="0"/>
          <w:numId w:val="13"/>
        </w:numPr>
        <w:spacing w:before="100" w:beforeAutospacing="1" w:after="100" w:afterAutospacing="1" w:line="240" w:lineRule="auto"/>
        <w:ind w:left="0"/>
      </w:pPr>
      <w:r>
        <w:t xml:space="preserve">From </w:t>
      </w:r>
      <w:r>
        <w:rPr>
          <w:rStyle w:val="Strong"/>
        </w:rPr>
        <w:t>₹5.8 Cr in 2021</w:t>
      </w:r>
      <w:r>
        <w:t xml:space="preserve">, we have successfully brought it down to </w:t>
      </w:r>
      <w:r>
        <w:rPr>
          <w:rStyle w:val="Strong"/>
        </w:rPr>
        <w:t>₹2.9 Cr in 2024</w:t>
      </w:r>
      <w:r>
        <w:t>.</w:t>
      </w:r>
    </w:p>
    <w:p w:rsidR="004A49EA" w:rsidRDefault="004A49EA" w:rsidP="00D442B8">
      <w:pPr>
        <w:numPr>
          <w:ilvl w:val="0"/>
          <w:numId w:val="13"/>
        </w:numPr>
        <w:spacing w:before="100" w:beforeAutospacing="1" w:after="100" w:afterAutospacing="1" w:line="240" w:lineRule="auto"/>
        <w:ind w:left="0"/>
      </w:pPr>
      <w:r>
        <w:t xml:space="preserve">The outstanding bank loan, which initially stood at </w:t>
      </w:r>
      <w:r>
        <w:rPr>
          <w:rStyle w:val="Strong"/>
        </w:rPr>
        <w:t>₹582 lacs</w:t>
      </w:r>
      <w:r>
        <w:t xml:space="preserve">, has now reduced to </w:t>
      </w:r>
      <w:r>
        <w:rPr>
          <w:rStyle w:val="Strong"/>
        </w:rPr>
        <w:t>₹295 lacs</w:t>
      </w:r>
      <w:r>
        <w:t>, showcasing our commitment to financial sustainability.</w:t>
      </w:r>
    </w:p>
    <w:p w:rsidR="004A49EA" w:rsidRDefault="004A49EA" w:rsidP="00D442B8">
      <w:pPr>
        <w:numPr>
          <w:ilvl w:val="0"/>
          <w:numId w:val="13"/>
        </w:numPr>
        <w:spacing w:before="100" w:beforeAutospacing="1" w:after="100" w:afterAutospacing="1" w:line="240" w:lineRule="auto"/>
        <w:ind w:left="0"/>
      </w:pPr>
      <w:r>
        <w:t>Most of the cash accruals have been reinvested into the company for growth and stability.</w:t>
      </w:r>
    </w:p>
    <w:p w:rsidR="004A49EA" w:rsidRDefault="004A49EA" w:rsidP="00D442B8">
      <w:pPr>
        <w:spacing w:before="100" w:beforeAutospacing="1" w:after="100" w:afterAutospacing="1" w:line="240" w:lineRule="auto"/>
      </w:pPr>
      <w:r w:rsidRPr="004A49EA">
        <w:rPr>
          <w:noProof/>
          <w:lang w:val="en-US"/>
        </w:rPr>
        <w:lastRenderedPageBreak/>
        <w:drawing>
          <wp:inline distT="0" distB="0" distL="0" distR="0">
            <wp:extent cx="5829300" cy="4152900"/>
            <wp:effectExtent l="0" t="0" r="0" b="0"/>
            <wp:docPr id="22" name="Picture 22" descr="C:\Users\sandeep\Desktop\Images\Graph Mining Division\term Loan Detail Mining di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ndeep\Desktop\Images\Graph Mining Division\term Loan Detail Mining division.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9300" cy="4152900"/>
                    </a:xfrm>
                    <a:prstGeom prst="rect">
                      <a:avLst/>
                    </a:prstGeom>
                    <a:noFill/>
                    <a:ln>
                      <a:noFill/>
                    </a:ln>
                  </pic:spPr>
                </pic:pic>
              </a:graphicData>
            </a:graphic>
          </wp:inline>
        </w:drawing>
      </w:r>
    </w:p>
    <w:p w:rsidR="004A49EA" w:rsidRDefault="004A49EA" w:rsidP="00D442B8">
      <w:pPr>
        <w:pStyle w:val="Heading4"/>
      </w:pPr>
      <w:r>
        <w:rPr>
          <w:rStyle w:val="Strong"/>
          <w:b/>
          <w:bCs/>
        </w:rPr>
        <w:t>3. Turnover Trends (2021-2024)</w:t>
      </w:r>
    </w:p>
    <w:p w:rsidR="004A49EA" w:rsidRDefault="004A49EA" w:rsidP="00D442B8">
      <w:pPr>
        <w:pStyle w:val="NormalWeb"/>
      </w:pPr>
      <w:r>
        <w:t>The turnover for the mining division reflects market dynamics:</w:t>
      </w:r>
    </w:p>
    <w:p w:rsidR="004A49EA" w:rsidRDefault="004A49EA" w:rsidP="00D442B8">
      <w:pPr>
        <w:numPr>
          <w:ilvl w:val="0"/>
          <w:numId w:val="14"/>
        </w:numPr>
        <w:spacing w:before="100" w:beforeAutospacing="1" w:after="100" w:afterAutospacing="1" w:line="240" w:lineRule="auto"/>
        <w:ind w:left="0"/>
      </w:pPr>
      <w:r>
        <w:t xml:space="preserve">It peaked at </w:t>
      </w:r>
      <w:r>
        <w:rPr>
          <w:rStyle w:val="Strong"/>
        </w:rPr>
        <w:t>₹23.36 Cr in 2022</w:t>
      </w:r>
      <w:r>
        <w:t xml:space="preserve"> before stabilizing at </w:t>
      </w:r>
      <w:r>
        <w:rPr>
          <w:rStyle w:val="Strong"/>
        </w:rPr>
        <w:t>₹20.05 Cr in 2024</w:t>
      </w:r>
      <w:r>
        <w:t>.</w:t>
      </w:r>
    </w:p>
    <w:p w:rsidR="004A49EA" w:rsidRDefault="004A49EA" w:rsidP="00D442B8">
      <w:pPr>
        <w:numPr>
          <w:ilvl w:val="0"/>
          <w:numId w:val="14"/>
        </w:numPr>
        <w:spacing w:before="100" w:beforeAutospacing="1" w:after="100" w:afterAutospacing="1" w:line="240" w:lineRule="auto"/>
        <w:ind w:left="0"/>
      </w:pPr>
      <w:r>
        <w:t>The fluctuations indicate the industry’s cyclical nature while maintaining strong revenue generation.</w:t>
      </w:r>
    </w:p>
    <w:p w:rsidR="004A49EA" w:rsidRDefault="004A49EA" w:rsidP="00D442B8">
      <w:pPr>
        <w:spacing w:before="100" w:beforeAutospacing="1" w:after="100" w:afterAutospacing="1" w:line="240" w:lineRule="auto"/>
      </w:pPr>
      <w:r w:rsidRPr="004A49EA">
        <w:rPr>
          <w:noProof/>
          <w:lang w:val="en-US"/>
        </w:rPr>
        <w:drawing>
          <wp:inline distT="0" distB="0" distL="0" distR="0">
            <wp:extent cx="5772150" cy="3686175"/>
            <wp:effectExtent l="0" t="0" r="0" b="9525"/>
            <wp:docPr id="23" name="Picture 23" descr="C:\Users\sandeep\Desktop\Images\Graph Mining Division\turn over last 4 yea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andeep\Desktop\Images\Graph Mining Division\turn over last 4 years .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2150" cy="3686175"/>
                    </a:xfrm>
                    <a:prstGeom prst="rect">
                      <a:avLst/>
                    </a:prstGeom>
                    <a:noFill/>
                    <a:ln>
                      <a:noFill/>
                    </a:ln>
                  </pic:spPr>
                </pic:pic>
              </a:graphicData>
            </a:graphic>
          </wp:inline>
        </w:drawing>
      </w:r>
    </w:p>
    <w:p w:rsidR="00304463" w:rsidRDefault="00304463" w:rsidP="00D442B8">
      <w:pPr>
        <w:pStyle w:val="Heading3"/>
        <w:rPr>
          <w:rStyle w:val="Strong"/>
          <w:b/>
          <w:bCs/>
        </w:rPr>
      </w:pPr>
    </w:p>
    <w:p w:rsidR="00304463" w:rsidRDefault="00304463" w:rsidP="00D442B8">
      <w:pPr>
        <w:pStyle w:val="Heading3"/>
        <w:rPr>
          <w:rStyle w:val="Strong"/>
          <w:b/>
          <w:bCs/>
        </w:rPr>
      </w:pPr>
    </w:p>
    <w:p w:rsidR="00304463" w:rsidRDefault="00304463" w:rsidP="00D442B8">
      <w:pPr>
        <w:pStyle w:val="Heading3"/>
        <w:rPr>
          <w:rStyle w:val="Strong"/>
          <w:b/>
          <w:bCs/>
        </w:rPr>
      </w:pPr>
    </w:p>
    <w:p w:rsidR="004A49EA" w:rsidRDefault="004A49EA" w:rsidP="00D442B8">
      <w:pPr>
        <w:pStyle w:val="Heading3"/>
      </w:pPr>
      <w:bookmarkStart w:id="0" w:name="_GoBack"/>
      <w:bookmarkEnd w:id="0"/>
      <w:r>
        <w:rPr>
          <w:rStyle w:val="Strong"/>
          <w:b/>
          <w:bCs/>
        </w:rPr>
        <w:t>Conclusion</w:t>
      </w:r>
    </w:p>
    <w:p w:rsidR="004A49EA" w:rsidRDefault="004A49EA" w:rsidP="00D442B8">
      <w:pPr>
        <w:pStyle w:val="NormalWeb"/>
      </w:pPr>
      <w:r>
        <w:t xml:space="preserve">The mining division of </w:t>
      </w:r>
      <w:proofErr w:type="spellStart"/>
      <w:r>
        <w:rPr>
          <w:rStyle w:val="Strong"/>
        </w:rPr>
        <w:t>Parerhat</w:t>
      </w:r>
      <w:proofErr w:type="spellEnd"/>
      <w:r>
        <w:rPr>
          <w:rStyle w:val="Strong"/>
        </w:rPr>
        <w:t xml:space="preserve"> Chemicals Private Limited</w:t>
      </w:r>
      <w:r>
        <w:t xml:space="preserve"> has exhibited consistent financial discipline, reducing liabilities while sustaining revenue and profit growth. The strategic reinvestment of cash accruals into operations ensures long-term financial strength and stability.</w:t>
      </w:r>
    </w:p>
    <w:p w:rsidR="004A49EA" w:rsidRPr="00926CD1" w:rsidRDefault="004A49EA" w:rsidP="00D442B8">
      <w:pPr>
        <w:spacing w:after="0" w:line="276" w:lineRule="auto"/>
      </w:pPr>
    </w:p>
    <w:p w:rsidR="00B570C0" w:rsidRPr="00926CD1" w:rsidRDefault="00B570C0" w:rsidP="00D442B8">
      <w:pPr>
        <w:pStyle w:val="Heading2"/>
        <w:spacing w:line="276" w:lineRule="auto"/>
        <w:rPr>
          <w:color w:val="000000" w:themeColor="text1"/>
          <w:sz w:val="32"/>
        </w:rPr>
      </w:pPr>
      <w:r w:rsidRPr="00926CD1">
        <w:rPr>
          <w:rStyle w:val="Strong"/>
          <w:bCs w:val="0"/>
          <w:color w:val="000000" w:themeColor="text1"/>
          <w:sz w:val="32"/>
        </w:rPr>
        <w:t xml:space="preserve">Why Choose </w:t>
      </w:r>
      <w:proofErr w:type="spellStart"/>
      <w:r w:rsidRPr="00926CD1">
        <w:rPr>
          <w:rStyle w:val="Strong"/>
          <w:bCs w:val="0"/>
          <w:color w:val="000000" w:themeColor="text1"/>
          <w:sz w:val="32"/>
        </w:rPr>
        <w:t>Parerhat</w:t>
      </w:r>
      <w:proofErr w:type="spellEnd"/>
      <w:r w:rsidRPr="00926CD1">
        <w:rPr>
          <w:rStyle w:val="Strong"/>
          <w:bCs w:val="0"/>
          <w:color w:val="000000" w:themeColor="text1"/>
          <w:sz w:val="32"/>
        </w:rPr>
        <w:t xml:space="preserve"> Chemicals Pvt. Limited?</w:t>
      </w:r>
    </w:p>
    <w:p w:rsidR="00B570C0" w:rsidRPr="00926CD1" w:rsidRDefault="00B570C0" w:rsidP="00D442B8">
      <w:pPr>
        <w:pStyle w:val="NormalWeb"/>
        <w:spacing w:line="276" w:lineRule="auto"/>
      </w:pPr>
      <w:r w:rsidRPr="00926CD1">
        <w:rPr>
          <w:rStyle w:val="Strong"/>
        </w:rPr>
        <w:t>State-of-the-Art Manufacturing Facilities</w:t>
      </w:r>
      <w:r w:rsidRPr="00926CD1">
        <w:t xml:space="preserve"> (</w:t>
      </w:r>
      <w:proofErr w:type="spellStart"/>
      <w:r w:rsidRPr="00926CD1">
        <w:t>Metso</w:t>
      </w:r>
      <w:proofErr w:type="spellEnd"/>
      <w:r w:rsidRPr="00926CD1">
        <w:t xml:space="preserve"> 250 TPH</w:t>
      </w:r>
      <w:r w:rsidR="00926CD1">
        <w:t xml:space="preserve"> Crusher</w:t>
      </w:r>
      <w:r w:rsidRPr="00926CD1">
        <w:t xml:space="preserve"> Plants</w:t>
      </w:r>
      <w:proofErr w:type="gramStart"/>
      <w:r w:rsidRPr="00926CD1">
        <w:t>)</w:t>
      </w:r>
      <w:proofErr w:type="gramEnd"/>
      <w:r w:rsidRPr="00926CD1">
        <w:br/>
      </w:r>
      <w:r w:rsidRPr="00926CD1">
        <w:rPr>
          <w:rStyle w:val="Strong"/>
        </w:rPr>
        <w:t>Unmatc</w:t>
      </w:r>
      <w:r w:rsidR="00725549">
        <w:rPr>
          <w:rStyle w:val="Strong"/>
        </w:rPr>
        <w:t>hed Product Quality &amp;</w:t>
      </w:r>
      <w:proofErr w:type="spellStart"/>
      <w:r w:rsidR="00725549">
        <w:rPr>
          <w:rStyle w:val="Strong"/>
        </w:rPr>
        <w:t>Consisten</w:t>
      </w:r>
      <w:r w:rsidRPr="00926CD1">
        <w:rPr>
          <w:rStyle w:val="Strong"/>
        </w:rPr>
        <w:t>y</w:t>
      </w:r>
      <w:proofErr w:type="spellEnd"/>
      <w:r w:rsidRPr="00926CD1">
        <w:br/>
      </w:r>
      <w:r w:rsidRPr="00926CD1">
        <w:rPr>
          <w:rStyle w:val="Strong"/>
        </w:rPr>
        <w:t>Dedicated In-House Quality Control Laboratory</w:t>
      </w:r>
      <w:r w:rsidRPr="00926CD1">
        <w:br/>
      </w:r>
      <w:r w:rsidRPr="00926CD1">
        <w:rPr>
          <w:rStyle w:val="Strong"/>
        </w:rPr>
        <w:t>Industry-Leading Customer Satisfaction &amp; Reliability</w:t>
      </w:r>
      <w:r w:rsidRPr="00926CD1">
        <w:br/>
      </w:r>
      <w:r w:rsidRPr="00926CD1">
        <w:rPr>
          <w:rStyle w:val="Strong"/>
        </w:rPr>
        <w:t>Trusted by Clients Across India</w:t>
      </w:r>
    </w:p>
    <w:p w:rsidR="00B570C0" w:rsidRPr="00926CD1" w:rsidRDefault="00833D06" w:rsidP="00D442B8">
      <w:pPr>
        <w:spacing w:line="276" w:lineRule="auto"/>
      </w:pPr>
      <w:r>
        <w:pict>
          <v:rect id="_x0000_i1040" style="width:0;height:1.5pt" o:hralign="center" o:hrstd="t" o:hr="t" fillcolor="#a0a0a0" stroked="f"/>
        </w:pict>
      </w:r>
    </w:p>
    <w:p w:rsidR="00B570C0" w:rsidRPr="00926CD1" w:rsidRDefault="00B570C0" w:rsidP="00D442B8">
      <w:pPr>
        <w:pStyle w:val="Heading2"/>
        <w:spacing w:line="276" w:lineRule="auto"/>
        <w:rPr>
          <w:sz w:val="32"/>
        </w:rPr>
      </w:pPr>
      <w:r w:rsidRPr="00926CD1">
        <w:rPr>
          <w:rStyle w:val="Strong"/>
          <w:bCs w:val="0"/>
          <w:sz w:val="32"/>
        </w:rPr>
        <w:t>Company Details</w:t>
      </w:r>
    </w:p>
    <w:p w:rsidR="00B570C0" w:rsidRPr="00926CD1" w:rsidRDefault="00B570C0" w:rsidP="00D442B8">
      <w:pPr>
        <w:pStyle w:val="NormalWeb"/>
        <w:spacing w:line="276" w:lineRule="auto"/>
      </w:pPr>
      <w:r w:rsidRPr="00926CD1">
        <w:rPr>
          <w:rFonts w:ascii="Segoe UI Symbol" w:hAnsi="Segoe UI Symbol" w:cs="Segoe UI Symbol"/>
        </w:rPr>
        <w:t>📌</w:t>
      </w:r>
      <w:r w:rsidRPr="00926CD1">
        <w:rPr>
          <w:rStyle w:val="Strong"/>
        </w:rPr>
        <w:t>GST No.:</w:t>
      </w:r>
      <w:r w:rsidRPr="00926CD1">
        <w:t xml:space="preserve"> 09AABCP4694H1Z2</w:t>
      </w:r>
      <w:r w:rsidRPr="00926CD1">
        <w:br/>
      </w:r>
      <w:r w:rsidRPr="00926CD1">
        <w:rPr>
          <w:rFonts w:ascii="Segoe UI Symbol" w:hAnsi="Segoe UI Symbol" w:cs="Segoe UI Symbol"/>
        </w:rPr>
        <w:t>📍</w:t>
      </w:r>
      <w:r w:rsidRPr="00926CD1">
        <w:rPr>
          <w:rStyle w:val="Strong"/>
        </w:rPr>
        <w:t>Manufacturing Locations:</w:t>
      </w:r>
    </w:p>
    <w:p w:rsidR="00B570C0" w:rsidRPr="00926CD1" w:rsidRDefault="00B570C0" w:rsidP="00D442B8">
      <w:pPr>
        <w:numPr>
          <w:ilvl w:val="0"/>
          <w:numId w:val="7"/>
        </w:numPr>
        <w:spacing w:before="100" w:beforeAutospacing="1" w:after="100" w:afterAutospacing="1" w:line="276" w:lineRule="auto"/>
        <w:ind w:left="0"/>
      </w:pPr>
      <w:r w:rsidRPr="00926CD1">
        <w:rPr>
          <w:rStyle w:val="Strong"/>
        </w:rPr>
        <w:t xml:space="preserve">Medical &amp; Industrial </w:t>
      </w:r>
      <w:proofErr w:type="spellStart"/>
      <w:r w:rsidRPr="00926CD1">
        <w:rPr>
          <w:rStyle w:val="Strong"/>
        </w:rPr>
        <w:t>Gases:</w:t>
      </w:r>
      <w:r w:rsidRPr="00926CD1">
        <w:t>Naini</w:t>
      </w:r>
      <w:proofErr w:type="spellEnd"/>
      <w:r w:rsidRPr="00926CD1">
        <w:t xml:space="preserve">, </w:t>
      </w:r>
      <w:proofErr w:type="spellStart"/>
      <w:r w:rsidRPr="00926CD1">
        <w:t>Prayagraj</w:t>
      </w:r>
      <w:proofErr w:type="spellEnd"/>
    </w:p>
    <w:p w:rsidR="00B570C0" w:rsidRPr="00926CD1" w:rsidRDefault="00B570C0" w:rsidP="00D442B8">
      <w:pPr>
        <w:numPr>
          <w:ilvl w:val="0"/>
          <w:numId w:val="7"/>
        </w:numPr>
        <w:spacing w:before="100" w:beforeAutospacing="1" w:after="100" w:afterAutospacing="1" w:line="276" w:lineRule="auto"/>
        <w:ind w:left="0"/>
      </w:pPr>
      <w:proofErr w:type="spellStart"/>
      <w:r w:rsidRPr="00926CD1">
        <w:rPr>
          <w:rStyle w:val="Strong"/>
        </w:rPr>
        <w:t>Aggregates</w:t>
      </w:r>
      <w:proofErr w:type="gramStart"/>
      <w:r w:rsidRPr="00926CD1">
        <w:rPr>
          <w:rStyle w:val="Strong"/>
        </w:rPr>
        <w:t>:</w:t>
      </w:r>
      <w:r w:rsidRPr="00926CD1">
        <w:rPr>
          <w:b/>
        </w:rPr>
        <w:t>Kodharghat</w:t>
      </w:r>
      <w:proofErr w:type="spellEnd"/>
      <w:proofErr w:type="gramEnd"/>
      <w:r w:rsidRPr="00926CD1">
        <w:rPr>
          <w:b/>
        </w:rPr>
        <w:t xml:space="preserve">, </w:t>
      </w:r>
      <w:proofErr w:type="spellStart"/>
      <w:r w:rsidRPr="00926CD1">
        <w:rPr>
          <w:b/>
        </w:rPr>
        <w:t>Meja</w:t>
      </w:r>
      <w:r w:rsidR="00926CD1" w:rsidRPr="00926CD1">
        <w:rPr>
          <w:b/>
        </w:rPr>
        <w:t>Prayagraj</w:t>
      </w:r>
      <w:proofErr w:type="spellEnd"/>
      <w:r w:rsidR="00926CD1" w:rsidRPr="00926CD1">
        <w:rPr>
          <w:b/>
        </w:rPr>
        <w:t>.</w:t>
      </w:r>
    </w:p>
    <w:p w:rsidR="00926CD1" w:rsidRPr="00926CD1" w:rsidRDefault="00926CD1" w:rsidP="00D442B8">
      <w:pPr>
        <w:numPr>
          <w:ilvl w:val="0"/>
          <w:numId w:val="7"/>
        </w:numPr>
        <w:spacing w:before="100" w:beforeAutospacing="1" w:after="100" w:afterAutospacing="1" w:line="276" w:lineRule="auto"/>
        <w:ind w:left="0"/>
      </w:pPr>
      <w:r w:rsidRPr="00926CD1">
        <w:rPr>
          <w:rStyle w:val="Strong"/>
        </w:rPr>
        <w:t xml:space="preserve">Silica </w:t>
      </w:r>
      <w:proofErr w:type="gramStart"/>
      <w:r w:rsidRPr="00926CD1">
        <w:rPr>
          <w:rStyle w:val="Strong"/>
        </w:rPr>
        <w:t>Sand :</w:t>
      </w:r>
      <w:proofErr w:type="gramEnd"/>
      <w:r w:rsidRPr="00926CD1">
        <w:rPr>
          <w:rStyle w:val="Strong"/>
        </w:rPr>
        <w:t xml:space="preserve"> Pure </w:t>
      </w:r>
      <w:proofErr w:type="spellStart"/>
      <w:r w:rsidRPr="00926CD1">
        <w:rPr>
          <w:rStyle w:val="Strong"/>
        </w:rPr>
        <w:t>Baldu</w:t>
      </w:r>
      <w:proofErr w:type="spellEnd"/>
      <w:r w:rsidRPr="00926CD1">
        <w:rPr>
          <w:rStyle w:val="Strong"/>
        </w:rPr>
        <w:t xml:space="preserve">, </w:t>
      </w:r>
      <w:proofErr w:type="spellStart"/>
      <w:r w:rsidRPr="00926CD1">
        <w:rPr>
          <w:rStyle w:val="Strong"/>
        </w:rPr>
        <w:t>ShankergarhPrayagraj</w:t>
      </w:r>
      <w:proofErr w:type="spellEnd"/>
      <w:r w:rsidRPr="00926CD1">
        <w:rPr>
          <w:rStyle w:val="Strong"/>
        </w:rPr>
        <w:t>.</w:t>
      </w:r>
    </w:p>
    <w:p w:rsidR="00B570C0" w:rsidRPr="00926CD1" w:rsidRDefault="00B570C0" w:rsidP="00D442B8">
      <w:pPr>
        <w:pStyle w:val="NormalWeb"/>
        <w:spacing w:line="276" w:lineRule="auto"/>
      </w:pPr>
      <w:r w:rsidRPr="00926CD1">
        <w:rPr>
          <w:rFonts w:ascii="Segoe UI Symbol" w:hAnsi="Segoe UI Symbol" w:cs="Segoe UI Symbol"/>
        </w:rPr>
        <w:t>📧</w:t>
      </w:r>
      <w:r w:rsidRPr="00926CD1">
        <w:rPr>
          <w:rStyle w:val="Strong"/>
        </w:rPr>
        <w:t>Email:</w:t>
      </w:r>
      <w:r w:rsidRPr="00926CD1">
        <w:t xml:space="preserve"> info@parerhat.in</w:t>
      </w:r>
      <w:r w:rsidRPr="00926CD1">
        <w:br/>
      </w:r>
      <w:r w:rsidRPr="00926CD1">
        <w:rPr>
          <w:rFonts w:ascii="Segoe UI Symbol" w:hAnsi="Segoe UI Symbol" w:cs="Segoe UI Symbol"/>
        </w:rPr>
        <w:t>📞</w:t>
      </w:r>
      <w:r w:rsidRPr="00926CD1">
        <w:rPr>
          <w:rStyle w:val="Strong"/>
        </w:rPr>
        <w:t>Contact:</w:t>
      </w:r>
      <w:r w:rsidRPr="00926CD1">
        <w:t xml:space="preserve"> +91 9415215973</w:t>
      </w:r>
      <w:r w:rsidRPr="00926CD1">
        <w:br/>
      </w:r>
      <w:r w:rsidRPr="00926CD1">
        <w:rPr>
          <w:rFonts w:ascii="Segoe UI Symbol" w:hAnsi="Segoe UI Symbol" w:cs="Segoe UI Symbol"/>
        </w:rPr>
        <w:t>🌐</w:t>
      </w:r>
      <w:r w:rsidRPr="00926CD1">
        <w:rPr>
          <w:rStyle w:val="Strong"/>
        </w:rPr>
        <w:t>Website:</w:t>
      </w:r>
      <w:hyperlink r:id="rId29" w:tgtFrame="_new" w:history="1">
        <w:r w:rsidRPr="00926CD1">
          <w:rPr>
            <w:rStyle w:val="Hyperlink"/>
            <w:rFonts w:eastAsiaTheme="majorEastAsia"/>
          </w:rPr>
          <w:t>www.parerhat.com</w:t>
        </w:r>
      </w:hyperlink>
    </w:p>
    <w:p w:rsidR="00B570C0" w:rsidRPr="00926CD1" w:rsidRDefault="00B570C0" w:rsidP="00D442B8">
      <w:pPr>
        <w:spacing w:line="276" w:lineRule="auto"/>
      </w:pPr>
    </w:p>
    <w:sectPr w:rsidR="00B570C0" w:rsidRPr="00926CD1" w:rsidSect="001F1719">
      <w:pgSz w:w="11906" w:h="16838" w:code="9"/>
      <w:pgMar w:top="993" w:right="1558" w:bottom="0" w:left="1134" w:header="0" w:footer="198" w:gutter="0"/>
      <w:cols w:space="708"/>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rect id="_x0000_i1032" style="width:0;height:1.5pt" o:hralign="center" o:bullet="t" o:hrstd="t" o:hr="t" fillcolor="#a0a0a0" stroked="f"/>
    </w:pict>
  </w:numPicBullet>
  <w:numPicBullet w:numPicBulletId="1">
    <w:pict>
      <v:rect id="_x0000_i1033" style="width:0;height:1.5pt" o:hralign="center" o:bullet="t" o:hrstd="t" o:hr="t" fillcolor="#a0a0a0" stroked="f"/>
    </w:pict>
  </w:numPicBullet>
  <w:numPicBullet w:numPicBulletId="2">
    <w:pict>
      <v:rect id="_x0000_i1034" style="width:0;height:1.5pt" o:hralign="center" o:bullet="t" o:hrstd="t" o:hr="t" fillcolor="#a0a0a0" stroked="f"/>
    </w:pict>
  </w:numPicBullet>
  <w:abstractNum w:abstractNumId="0">
    <w:nsid w:val="0763206C"/>
    <w:multiLevelType w:val="hybridMultilevel"/>
    <w:tmpl w:val="157469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A144A6E"/>
    <w:multiLevelType w:val="multilevel"/>
    <w:tmpl w:val="48882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E211F1"/>
    <w:multiLevelType w:val="hybridMultilevel"/>
    <w:tmpl w:val="0A920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F6F1027"/>
    <w:multiLevelType w:val="multilevel"/>
    <w:tmpl w:val="AD08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BF2642"/>
    <w:multiLevelType w:val="hybridMultilevel"/>
    <w:tmpl w:val="B46AB5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201919A9"/>
    <w:multiLevelType w:val="multilevel"/>
    <w:tmpl w:val="3D6A8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502276"/>
    <w:multiLevelType w:val="multilevel"/>
    <w:tmpl w:val="9F42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98225C"/>
    <w:multiLevelType w:val="multilevel"/>
    <w:tmpl w:val="C4F8E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D40539"/>
    <w:multiLevelType w:val="multilevel"/>
    <w:tmpl w:val="0CFE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2248A1"/>
    <w:multiLevelType w:val="hybridMultilevel"/>
    <w:tmpl w:val="0318F2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5F756B"/>
    <w:multiLevelType w:val="multilevel"/>
    <w:tmpl w:val="CA1E8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257C23"/>
    <w:multiLevelType w:val="hybridMultilevel"/>
    <w:tmpl w:val="3AD442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09F6EE9"/>
    <w:multiLevelType w:val="hybridMultilevel"/>
    <w:tmpl w:val="54C6B21A"/>
    <w:lvl w:ilvl="0" w:tplc="40090001">
      <w:start w:val="1"/>
      <w:numFmt w:val="bullet"/>
      <w:lvlText w:val=""/>
      <w:lvlJc w:val="left"/>
      <w:pPr>
        <w:ind w:left="796" w:hanging="360"/>
      </w:pPr>
      <w:rPr>
        <w:rFonts w:ascii="Symbol" w:hAnsi="Symbol" w:hint="default"/>
      </w:rPr>
    </w:lvl>
    <w:lvl w:ilvl="1" w:tplc="40090003" w:tentative="1">
      <w:start w:val="1"/>
      <w:numFmt w:val="bullet"/>
      <w:lvlText w:val="o"/>
      <w:lvlJc w:val="left"/>
      <w:pPr>
        <w:ind w:left="1516" w:hanging="360"/>
      </w:pPr>
      <w:rPr>
        <w:rFonts w:ascii="Courier New" w:hAnsi="Courier New" w:cs="Courier New" w:hint="default"/>
      </w:rPr>
    </w:lvl>
    <w:lvl w:ilvl="2" w:tplc="40090005" w:tentative="1">
      <w:start w:val="1"/>
      <w:numFmt w:val="bullet"/>
      <w:lvlText w:val=""/>
      <w:lvlJc w:val="left"/>
      <w:pPr>
        <w:ind w:left="2236" w:hanging="360"/>
      </w:pPr>
      <w:rPr>
        <w:rFonts w:ascii="Wingdings" w:hAnsi="Wingdings" w:hint="default"/>
      </w:rPr>
    </w:lvl>
    <w:lvl w:ilvl="3" w:tplc="40090001" w:tentative="1">
      <w:start w:val="1"/>
      <w:numFmt w:val="bullet"/>
      <w:lvlText w:val=""/>
      <w:lvlJc w:val="left"/>
      <w:pPr>
        <w:ind w:left="2956" w:hanging="360"/>
      </w:pPr>
      <w:rPr>
        <w:rFonts w:ascii="Symbol" w:hAnsi="Symbol" w:hint="default"/>
      </w:rPr>
    </w:lvl>
    <w:lvl w:ilvl="4" w:tplc="40090003" w:tentative="1">
      <w:start w:val="1"/>
      <w:numFmt w:val="bullet"/>
      <w:lvlText w:val="o"/>
      <w:lvlJc w:val="left"/>
      <w:pPr>
        <w:ind w:left="3676" w:hanging="360"/>
      </w:pPr>
      <w:rPr>
        <w:rFonts w:ascii="Courier New" w:hAnsi="Courier New" w:cs="Courier New" w:hint="default"/>
      </w:rPr>
    </w:lvl>
    <w:lvl w:ilvl="5" w:tplc="40090005" w:tentative="1">
      <w:start w:val="1"/>
      <w:numFmt w:val="bullet"/>
      <w:lvlText w:val=""/>
      <w:lvlJc w:val="left"/>
      <w:pPr>
        <w:ind w:left="4396" w:hanging="360"/>
      </w:pPr>
      <w:rPr>
        <w:rFonts w:ascii="Wingdings" w:hAnsi="Wingdings" w:hint="default"/>
      </w:rPr>
    </w:lvl>
    <w:lvl w:ilvl="6" w:tplc="40090001" w:tentative="1">
      <w:start w:val="1"/>
      <w:numFmt w:val="bullet"/>
      <w:lvlText w:val=""/>
      <w:lvlJc w:val="left"/>
      <w:pPr>
        <w:ind w:left="5116" w:hanging="360"/>
      </w:pPr>
      <w:rPr>
        <w:rFonts w:ascii="Symbol" w:hAnsi="Symbol" w:hint="default"/>
      </w:rPr>
    </w:lvl>
    <w:lvl w:ilvl="7" w:tplc="40090003" w:tentative="1">
      <w:start w:val="1"/>
      <w:numFmt w:val="bullet"/>
      <w:lvlText w:val="o"/>
      <w:lvlJc w:val="left"/>
      <w:pPr>
        <w:ind w:left="5836" w:hanging="360"/>
      </w:pPr>
      <w:rPr>
        <w:rFonts w:ascii="Courier New" w:hAnsi="Courier New" w:cs="Courier New" w:hint="default"/>
      </w:rPr>
    </w:lvl>
    <w:lvl w:ilvl="8" w:tplc="40090005" w:tentative="1">
      <w:start w:val="1"/>
      <w:numFmt w:val="bullet"/>
      <w:lvlText w:val=""/>
      <w:lvlJc w:val="left"/>
      <w:pPr>
        <w:ind w:left="6556" w:hanging="360"/>
      </w:pPr>
      <w:rPr>
        <w:rFonts w:ascii="Wingdings" w:hAnsi="Wingdings" w:hint="default"/>
      </w:rPr>
    </w:lvl>
  </w:abstractNum>
  <w:abstractNum w:abstractNumId="13">
    <w:nsid w:val="38DB7218"/>
    <w:multiLevelType w:val="multilevel"/>
    <w:tmpl w:val="BC082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EB0723"/>
    <w:multiLevelType w:val="hybridMultilevel"/>
    <w:tmpl w:val="58FC3B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DA365E4"/>
    <w:multiLevelType w:val="multilevel"/>
    <w:tmpl w:val="6E6C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2C5899"/>
    <w:multiLevelType w:val="hybridMultilevel"/>
    <w:tmpl w:val="6A5A5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ECF5C7B"/>
    <w:multiLevelType w:val="multilevel"/>
    <w:tmpl w:val="3FF8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F3042A"/>
    <w:multiLevelType w:val="multilevel"/>
    <w:tmpl w:val="E296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A41FE4"/>
    <w:multiLevelType w:val="multilevel"/>
    <w:tmpl w:val="5134B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367C26"/>
    <w:multiLevelType w:val="multilevel"/>
    <w:tmpl w:val="039E0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E817F6"/>
    <w:multiLevelType w:val="hybridMultilevel"/>
    <w:tmpl w:val="C57A74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535B170F"/>
    <w:multiLevelType w:val="hybridMultilevel"/>
    <w:tmpl w:val="2E12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591012B4"/>
    <w:multiLevelType w:val="hybridMultilevel"/>
    <w:tmpl w:val="AC62D8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C2D6355"/>
    <w:multiLevelType w:val="multilevel"/>
    <w:tmpl w:val="E6DC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577AA5"/>
    <w:multiLevelType w:val="hybridMultilevel"/>
    <w:tmpl w:val="ABF8CE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7B3B6711"/>
    <w:multiLevelType w:val="hybridMultilevel"/>
    <w:tmpl w:val="8E863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5"/>
  </w:num>
  <w:num w:numId="4">
    <w:abstractNumId w:val="3"/>
  </w:num>
  <w:num w:numId="5">
    <w:abstractNumId w:val="10"/>
  </w:num>
  <w:num w:numId="6">
    <w:abstractNumId w:val="13"/>
  </w:num>
  <w:num w:numId="7">
    <w:abstractNumId w:val="20"/>
  </w:num>
  <w:num w:numId="8">
    <w:abstractNumId w:val="21"/>
  </w:num>
  <w:num w:numId="9">
    <w:abstractNumId w:val="11"/>
  </w:num>
  <w:num w:numId="10">
    <w:abstractNumId w:val="2"/>
  </w:num>
  <w:num w:numId="11">
    <w:abstractNumId w:val="25"/>
  </w:num>
  <w:num w:numId="12">
    <w:abstractNumId w:val="19"/>
  </w:num>
  <w:num w:numId="13">
    <w:abstractNumId w:val="17"/>
  </w:num>
  <w:num w:numId="14">
    <w:abstractNumId w:val="1"/>
  </w:num>
  <w:num w:numId="15">
    <w:abstractNumId w:val="24"/>
  </w:num>
  <w:num w:numId="16">
    <w:abstractNumId w:val="6"/>
  </w:num>
  <w:num w:numId="17">
    <w:abstractNumId w:val="7"/>
  </w:num>
  <w:num w:numId="18">
    <w:abstractNumId w:val="8"/>
  </w:num>
  <w:num w:numId="19">
    <w:abstractNumId w:val="22"/>
  </w:num>
  <w:num w:numId="20">
    <w:abstractNumId w:val="9"/>
  </w:num>
  <w:num w:numId="21">
    <w:abstractNumId w:val="14"/>
  </w:num>
  <w:num w:numId="22">
    <w:abstractNumId w:val="16"/>
  </w:num>
  <w:num w:numId="23">
    <w:abstractNumId w:val="26"/>
  </w:num>
  <w:num w:numId="24">
    <w:abstractNumId w:val="23"/>
  </w:num>
  <w:num w:numId="25">
    <w:abstractNumId w:val="4"/>
  </w:num>
  <w:num w:numId="26">
    <w:abstractNumId w:val="12"/>
  </w:num>
  <w:num w:numId="2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20"/>
  <w:drawingGridHorizontalSpacing w:val="110"/>
  <w:drawingGridVerticalSpacing w:val="299"/>
  <w:displayHorizontalDrawingGridEvery w:val="2"/>
  <w:characterSpacingControl w:val="doNotCompress"/>
  <w:compat/>
  <w:rsids>
    <w:rsidRoot w:val="00DE3582"/>
    <w:rsid w:val="001F1719"/>
    <w:rsid w:val="00304463"/>
    <w:rsid w:val="004003AF"/>
    <w:rsid w:val="004617F2"/>
    <w:rsid w:val="004A49EA"/>
    <w:rsid w:val="00563E1D"/>
    <w:rsid w:val="006460CA"/>
    <w:rsid w:val="006B1CBC"/>
    <w:rsid w:val="00725549"/>
    <w:rsid w:val="008028B4"/>
    <w:rsid w:val="00833D06"/>
    <w:rsid w:val="00894481"/>
    <w:rsid w:val="008A3FEF"/>
    <w:rsid w:val="00926CD1"/>
    <w:rsid w:val="00A14B89"/>
    <w:rsid w:val="00A50D51"/>
    <w:rsid w:val="00A576C9"/>
    <w:rsid w:val="00B52A6D"/>
    <w:rsid w:val="00B570C0"/>
    <w:rsid w:val="00D351F9"/>
    <w:rsid w:val="00D442B8"/>
    <w:rsid w:val="00DE3582"/>
    <w:rsid w:val="00DF684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D06"/>
  </w:style>
  <w:style w:type="paragraph" w:styleId="Heading1">
    <w:name w:val="heading 1"/>
    <w:basedOn w:val="Normal"/>
    <w:link w:val="Heading1Char"/>
    <w:uiPriority w:val="9"/>
    <w:qFormat/>
    <w:rsid w:val="00D351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B570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351F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link w:val="Heading4Char"/>
    <w:uiPriority w:val="9"/>
    <w:qFormat/>
    <w:rsid w:val="00D351F9"/>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51F9"/>
    <w:rPr>
      <w:rFonts w:ascii="Times New Roman" w:eastAsia="Times New Roman" w:hAnsi="Times New Roman" w:cs="Times New Roman"/>
      <w:b/>
      <w:bCs/>
      <w:kern w:val="36"/>
      <w:sz w:val="48"/>
      <w:szCs w:val="48"/>
      <w:lang w:eastAsia="en-IN"/>
    </w:rPr>
  </w:style>
  <w:style w:type="character" w:customStyle="1" w:styleId="Heading3Char">
    <w:name w:val="Heading 3 Char"/>
    <w:basedOn w:val="DefaultParagraphFont"/>
    <w:link w:val="Heading3"/>
    <w:uiPriority w:val="9"/>
    <w:rsid w:val="00D351F9"/>
    <w:rPr>
      <w:rFonts w:ascii="Times New Roman" w:eastAsia="Times New Roman" w:hAnsi="Times New Roman" w:cs="Times New Roman"/>
      <w:b/>
      <w:bCs/>
      <w:sz w:val="27"/>
      <w:szCs w:val="27"/>
      <w:lang w:eastAsia="en-IN"/>
    </w:rPr>
  </w:style>
  <w:style w:type="character" w:customStyle="1" w:styleId="Heading4Char">
    <w:name w:val="Heading 4 Char"/>
    <w:basedOn w:val="DefaultParagraphFont"/>
    <w:link w:val="Heading4"/>
    <w:uiPriority w:val="9"/>
    <w:rsid w:val="00D351F9"/>
    <w:rPr>
      <w:rFonts w:ascii="Times New Roman" w:eastAsia="Times New Roman" w:hAnsi="Times New Roman" w:cs="Times New Roman"/>
      <w:b/>
      <w:bCs/>
      <w:sz w:val="24"/>
      <w:szCs w:val="24"/>
      <w:lang w:eastAsia="en-IN"/>
    </w:rPr>
  </w:style>
  <w:style w:type="character" w:styleId="Strong">
    <w:name w:val="Strong"/>
    <w:basedOn w:val="DefaultParagraphFont"/>
    <w:uiPriority w:val="22"/>
    <w:qFormat/>
    <w:rsid w:val="00D351F9"/>
    <w:rPr>
      <w:b/>
      <w:bCs/>
    </w:rPr>
  </w:style>
  <w:style w:type="paragraph" w:styleId="NormalWeb">
    <w:name w:val="Normal (Web)"/>
    <w:basedOn w:val="Normal"/>
    <w:uiPriority w:val="99"/>
    <w:unhideWhenUsed/>
    <w:rsid w:val="00D351F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B570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0C0"/>
    <w:rPr>
      <w:rFonts w:ascii="Segoe UI" w:hAnsi="Segoe UI" w:cs="Segoe UI"/>
      <w:sz w:val="18"/>
      <w:szCs w:val="18"/>
    </w:rPr>
  </w:style>
  <w:style w:type="character" w:customStyle="1" w:styleId="Heading2Char">
    <w:name w:val="Heading 2 Char"/>
    <w:basedOn w:val="DefaultParagraphFont"/>
    <w:link w:val="Heading2"/>
    <w:uiPriority w:val="9"/>
    <w:semiHidden/>
    <w:rsid w:val="00B570C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B570C0"/>
    <w:rPr>
      <w:color w:val="0000FF"/>
      <w:u w:val="single"/>
    </w:rPr>
  </w:style>
  <w:style w:type="paragraph" w:styleId="ListParagraph">
    <w:name w:val="List Paragraph"/>
    <w:basedOn w:val="Normal"/>
    <w:uiPriority w:val="34"/>
    <w:qFormat/>
    <w:rsid w:val="00B570C0"/>
    <w:pPr>
      <w:ind w:left="720"/>
      <w:contextualSpacing/>
    </w:pPr>
  </w:style>
</w:styles>
</file>

<file path=word/webSettings.xml><?xml version="1.0" encoding="utf-8"?>
<w:webSettings xmlns:r="http://schemas.openxmlformats.org/officeDocument/2006/relationships" xmlns:w="http://schemas.openxmlformats.org/wordprocessingml/2006/main">
  <w:divs>
    <w:div w:id="218445775">
      <w:bodyDiv w:val="1"/>
      <w:marLeft w:val="0"/>
      <w:marRight w:val="0"/>
      <w:marTop w:val="0"/>
      <w:marBottom w:val="0"/>
      <w:divBdr>
        <w:top w:val="none" w:sz="0" w:space="0" w:color="auto"/>
        <w:left w:val="none" w:sz="0" w:space="0" w:color="auto"/>
        <w:bottom w:val="none" w:sz="0" w:space="0" w:color="auto"/>
        <w:right w:val="none" w:sz="0" w:space="0" w:color="auto"/>
      </w:divBdr>
    </w:div>
    <w:div w:id="1087843301">
      <w:bodyDiv w:val="1"/>
      <w:marLeft w:val="0"/>
      <w:marRight w:val="0"/>
      <w:marTop w:val="0"/>
      <w:marBottom w:val="0"/>
      <w:divBdr>
        <w:top w:val="none" w:sz="0" w:space="0" w:color="auto"/>
        <w:left w:val="none" w:sz="0" w:space="0" w:color="auto"/>
        <w:bottom w:val="none" w:sz="0" w:space="0" w:color="auto"/>
        <w:right w:val="none" w:sz="0" w:space="0" w:color="auto"/>
      </w:divBdr>
      <w:divsChild>
        <w:div w:id="502283696">
          <w:marLeft w:val="0"/>
          <w:marRight w:val="0"/>
          <w:marTop w:val="0"/>
          <w:marBottom w:val="0"/>
          <w:divBdr>
            <w:top w:val="none" w:sz="0" w:space="0" w:color="auto"/>
            <w:left w:val="none" w:sz="0" w:space="0" w:color="auto"/>
            <w:bottom w:val="none" w:sz="0" w:space="0" w:color="auto"/>
            <w:right w:val="none" w:sz="0" w:space="0" w:color="auto"/>
          </w:divBdr>
        </w:div>
        <w:div w:id="1693455075">
          <w:marLeft w:val="0"/>
          <w:marRight w:val="0"/>
          <w:marTop w:val="0"/>
          <w:marBottom w:val="0"/>
          <w:divBdr>
            <w:top w:val="none" w:sz="0" w:space="0" w:color="auto"/>
            <w:left w:val="none" w:sz="0" w:space="0" w:color="auto"/>
            <w:bottom w:val="none" w:sz="0" w:space="0" w:color="auto"/>
            <w:right w:val="none" w:sz="0" w:space="0" w:color="auto"/>
          </w:divBdr>
        </w:div>
        <w:div w:id="173959603">
          <w:marLeft w:val="0"/>
          <w:marRight w:val="0"/>
          <w:marTop w:val="0"/>
          <w:marBottom w:val="0"/>
          <w:divBdr>
            <w:top w:val="none" w:sz="0" w:space="0" w:color="auto"/>
            <w:left w:val="none" w:sz="0" w:space="0" w:color="auto"/>
            <w:bottom w:val="none" w:sz="0" w:space="0" w:color="auto"/>
            <w:right w:val="none" w:sz="0" w:space="0" w:color="auto"/>
          </w:divBdr>
        </w:div>
        <w:div w:id="538736763">
          <w:marLeft w:val="0"/>
          <w:marRight w:val="0"/>
          <w:marTop w:val="0"/>
          <w:marBottom w:val="0"/>
          <w:divBdr>
            <w:top w:val="none" w:sz="0" w:space="0" w:color="auto"/>
            <w:left w:val="none" w:sz="0" w:space="0" w:color="auto"/>
            <w:bottom w:val="none" w:sz="0" w:space="0" w:color="auto"/>
            <w:right w:val="none" w:sz="0" w:space="0" w:color="auto"/>
          </w:divBdr>
        </w:div>
      </w:divsChild>
    </w:div>
    <w:div w:id="1347904637">
      <w:bodyDiv w:val="1"/>
      <w:marLeft w:val="0"/>
      <w:marRight w:val="0"/>
      <w:marTop w:val="0"/>
      <w:marBottom w:val="0"/>
      <w:divBdr>
        <w:top w:val="none" w:sz="0" w:space="0" w:color="auto"/>
        <w:left w:val="none" w:sz="0" w:space="0" w:color="auto"/>
        <w:bottom w:val="none" w:sz="0" w:space="0" w:color="auto"/>
        <w:right w:val="none" w:sz="0" w:space="0" w:color="auto"/>
      </w:divBdr>
    </w:div>
    <w:div w:id="1448348290">
      <w:bodyDiv w:val="1"/>
      <w:marLeft w:val="0"/>
      <w:marRight w:val="0"/>
      <w:marTop w:val="0"/>
      <w:marBottom w:val="0"/>
      <w:divBdr>
        <w:top w:val="none" w:sz="0" w:space="0" w:color="auto"/>
        <w:left w:val="none" w:sz="0" w:space="0" w:color="auto"/>
        <w:bottom w:val="none" w:sz="0" w:space="0" w:color="auto"/>
        <w:right w:val="none" w:sz="0" w:space="0" w:color="auto"/>
      </w:divBdr>
    </w:div>
    <w:div w:id="2013793001">
      <w:bodyDiv w:val="1"/>
      <w:marLeft w:val="0"/>
      <w:marRight w:val="0"/>
      <w:marTop w:val="0"/>
      <w:marBottom w:val="0"/>
      <w:divBdr>
        <w:top w:val="none" w:sz="0" w:space="0" w:color="auto"/>
        <w:left w:val="none" w:sz="0" w:space="0" w:color="auto"/>
        <w:bottom w:val="none" w:sz="0" w:space="0" w:color="auto"/>
        <w:right w:val="none" w:sz="0" w:space="0" w:color="auto"/>
      </w:divBdr>
    </w:div>
    <w:div w:id="207646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parerhat.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TotalTime>
  <Pages>11</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sandeep</dc:creator>
  <cp:keywords/>
  <dc:description/>
  <cp:lastModifiedBy>pc</cp:lastModifiedBy>
  <cp:revision>14</cp:revision>
  <cp:lastPrinted>2025-02-04T10:12:00Z</cp:lastPrinted>
  <dcterms:created xsi:type="dcterms:W3CDTF">2025-02-04T10:08:00Z</dcterms:created>
  <dcterms:modified xsi:type="dcterms:W3CDTF">2025-02-21T07:45:00Z</dcterms:modified>
</cp:coreProperties>
</file>